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BA2EC" w14:textId="42DAD68D" w:rsidR="00714A23" w:rsidRDefault="00714A23" w:rsidP="00E56AC9">
      <w:pPr>
        <w:spacing w:after="0" w:line="480" w:lineRule="auto"/>
        <w:rPr>
          <w:rFonts w:ascii="Times New Roman" w:hAnsi="Times New Roman" w:cs="Times New Roman"/>
          <w:sz w:val="24"/>
          <w:szCs w:val="24"/>
        </w:rPr>
      </w:pPr>
    </w:p>
    <w:p w14:paraId="6065AAC0" w14:textId="596B6D33" w:rsidR="007545D2" w:rsidRDefault="007545D2" w:rsidP="00E56AC9">
      <w:pPr>
        <w:spacing w:after="0" w:line="480" w:lineRule="auto"/>
        <w:rPr>
          <w:rFonts w:ascii="Times New Roman" w:hAnsi="Times New Roman" w:cs="Times New Roman"/>
          <w:sz w:val="24"/>
          <w:szCs w:val="24"/>
        </w:rPr>
      </w:pPr>
    </w:p>
    <w:p w14:paraId="09492EE6" w14:textId="5798DA36" w:rsidR="00C90680" w:rsidRDefault="00C90680" w:rsidP="00E56AC9">
      <w:pPr>
        <w:spacing w:after="0" w:line="480" w:lineRule="auto"/>
        <w:rPr>
          <w:rFonts w:ascii="Times New Roman" w:hAnsi="Times New Roman" w:cs="Times New Roman"/>
          <w:sz w:val="24"/>
          <w:szCs w:val="24"/>
        </w:rPr>
      </w:pPr>
    </w:p>
    <w:p w14:paraId="1DF82D59" w14:textId="54F0801B" w:rsidR="00C90680" w:rsidRDefault="00C90680" w:rsidP="00E56AC9">
      <w:pPr>
        <w:spacing w:after="0" w:line="480" w:lineRule="auto"/>
        <w:rPr>
          <w:rFonts w:ascii="Times New Roman" w:hAnsi="Times New Roman" w:cs="Times New Roman"/>
          <w:sz w:val="24"/>
          <w:szCs w:val="24"/>
        </w:rPr>
      </w:pPr>
    </w:p>
    <w:p w14:paraId="296F5E4E" w14:textId="3081AFA7" w:rsidR="00C90680" w:rsidRDefault="00C90680" w:rsidP="00E56AC9">
      <w:pPr>
        <w:spacing w:after="0" w:line="480" w:lineRule="auto"/>
        <w:rPr>
          <w:rFonts w:ascii="Times New Roman" w:hAnsi="Times New Roman" w:cs="Times New Roman"/>
          <w:sz w:val="24"/>
          <w:szCs w:val="24"/>
        </w:rPr>
      </w:pPr>
    </w:p>
    <w:p w14:paraId="7A3C60EC" w14:textId="795F33F8" w:rsidR="00C90680" w:rsidRDefault="00C90680" w:rsidP="00E56AC9">
      <w:pPr>
        <w:spacing w:after="0" w:line="480" w:lineRule="auto"/>
        <w:rPr>
          <w:rFonts w:ascii="Times New Roman" w:hAnsi="Times New Roman" w:cs="Times New Roman"/>
          <w:sz w:val="24"/>
          <w:szCs w:val="24"/>
        </w:rPr>
      </w:pPr>
    </w:p>
    <w:p w14:paraId="5459A335" w14:textId="0DD71AAC" w:rsidR="00C90680" w:rsidRDefault="00C90680" w:rsidP="00E56AC9">
      <w:pPr>
        <w:spacing w:after="0" w:line="480" w:lineRule="auto"/>
        <w:rPr>
          <w:rFonts w:ascii="Times New Roman" w:hAnsi="Times New Roman" w:cs="Times New Roman"/>
          <w:sz w:val="24"/>
          <w:szCs w:val="24"/>
        </w:rPr>
      </w:pPr>
    </w:p>
    <w:p w14:paraId="1026F9FA" w14:textId="6E019C11" w:rsidR="00C90680" w:rsidRDefault="008F1CEE" w:rsidP="00C90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w:t>
      </w:r>
      <w:r w:rsidR="00C36A5F">
        <w:rPr>
          <w:rFonts w:ascii="Times New Roman" w:hAnsi="Times New Roman" w:cs="Times New Roman"/>
          <w:sz w:val="24"/>
          <w:szCs w:val="24"/>
        </w:rPr>
        <w:t>atient-Centered Care Report</w:t>
      </w:r>
    </w:p>
    <w:p w14:paraId="4ECD29C4" w14:textId="3B508BF0" w:rsidR="00C36A5F" w:rsidRDefault="00FC40B2" w:rsidP="00C90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D8FBD63" w14:textId="77875568" w:rsidR="000E4618" w:rsidRDefault="00FC40B2" w:rsidP="00C90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0D91878" w14:textId="0E49DA9F" w:rsidR="007C6F53" w:rsidRDefault="008F1CEE" w:rsidP="00C90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MSN-</w:t>
      </w:r>
      <w:r w:rsidR="0023632A">
        <w:rPr>
          <w:rFonts w:ascii="Times New Roman" w:hAnsi="Times New Roman" w:cs="Times New Roman"/>
          <w:sz w:val="24"/>
          <w:szCs w:val="24"/>
        </w:rPr>
        <w:t>FP60</w:t>
      </w:r>
      <w:r w:rsidR="000E4618">
        <w:rPr>
          <w:rFonts w:ascii="Times New Roman" w:hAnsi="Times New Roman" w:cs="Times New Roman"/>
          <w:sz w:val="24"/>
          <w:szCs w:val="24"/>
        </w:rPr>
        <w:t>11</w:t>
      </w:r>
    </w:p>
    <w:p w14:paraId="4254CEBE" w14:textId="4C4F4F05" w:rsidR="000E4618" w:rsidRDefault="00FC40B2" w:rsidP="00C90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26D14BE" w14:textId="0DC19A50" w:rsidR="000E4618" w:rsidRDefault="000E4618" w:rsidP="00C90680">
      <w:pPr>
        <w:spacing w:after="0" w:line="480" w:lineRule="auto"/>
        <w:jc w:val="center"/>
        <w:rPr>
          <w:rFonts w:ascii="Times New Roman" w:hAnsi="Times New Roman" w:cs="Times New Roman"/>
          <w:sz w:val="24"/>
          <w:szCs w:val="24"/>
        </w:rPr>
      </w:pPr>
    </w:p>
    <w:p w14:paraId="5749A802" w14:textId="3FBF305D" w:rsidR="000E4618" w:rsidRDefault="000E4618" w:rsidP="00C90680">
      <w:pPr>
        <w:spacing w:after="0" w:line="480" w:lineRule="auto"/>
        <w:jc w:val="center"/>
        <w:rPr>
          <w:rFonts w:ascii="Times New Roman" w:hAnsi="Times New Roman" w:cs="Times New Roman"/>
          <w:sz w:val="24"/>
          <w:szCs w:val="24"/>
        </w:rPr>
      </w:pPr>
    </w:p>
    <w:p w14:paraId="24AF3F3F" w14:textId="721A1718" w:rsidR="000E4618" w:rsidRDefault="000E4618" w:rsidP="00C90680">
      <w:pPr>
        <w:spacing w:after="0" w:line="480" w:lineRule="auto"/>
        <w:jc w:val="center"/>
        <w:rPr>
          <w:rFonts w:ascii="Times New Roman" w:hAnsi="Times New Roman" w:cs="Times New Roman"/>
          <w:sz w:val="24"/>
          <w:szCs w:val="24"/>
        </w:rPr>
      </w:pPr>
    </w:p>
    <w:p w14:paraId="6DF4F14C" w14:textId="68D9DAEE" w:rsidR="000E4618" w:rsidRDefault="000E4618" w:rsidP="00C90680">
      <w:pPr>
        <w:spacing w:after="0" w:line="480" w:lineRule="auto"/>
        <w:jc w:val="center"/>
        <w:rPr>
          <w:rFonts w:ascii="Times New Roman" w:hAnsi="Times New Roman" w:cs="Times New Roman"/>
          <w:sz w:val="24"/>
          <w:szCs w:val="24"/>
        </w:rPr>
      </w:pPr>
    </w:p>
    <w:p w14:paraId="08B0D313" w14:textId="029E47FD" w:rsidR="000E4618" w:rsidRDefault="000E4618" w:rsidP="00C90680">
      <w:pPr>
        <w:spacing w:after="0" w:line="480" w:lineRule="auto"/>
        <w:jc w:val="center"/>
        <w:rPr>
          <w:rFonts w:ascii="Times New Roman" w:hAnsi="Times New Roman" w:cs="Times New Roman"/>
          <w:sz w:val="24"/>
          <w:szCs w:val="24"/>
        </w:rPr>
      </w:pPr>
    </w:p>
    <w:p w14:paraId="0D3C5E59" w14:textId="5FFC40F8" w:rsidR="000E4618" w:rsidRDefault="000E4618" w:rsidP="00C90680">
      <w:pPr>
        <w:spacing w:after="0" w:line="480" w:lineRule="auto"/>
        <w:jc w:val="center"/>
        <w:rPr>
          <w:rFonts w:ascii="Times New Roman" w:hAnsi="Times New Roman" w:cs="Times New Roman"/>
          <w:sz w:val="24"/>
          <w:szCs w:val="24"/>
        </w:rPr>
      </w:pPr>
    </w:p>
    <w:p w14:paraId="6B55433F" w14:textId="4101BEA6" w:rsidR="000E4618" w:rsidRDefault="000E4618" w:rsidP="00C90680">
      <w:pPr>
        <w:spacing w:after="0" w:line="480" w:lineRule="auto"/>
        <w:jc w:val="center"/>
        <w:rPr>
          <w:rFonts w:ascii="Times New Roman" w:hAnsi="Times New Roman" w:cs="Times New Roman"/>
          <w:sz w:val="24"/>
          <w:szCs w:val="24"/>
        </w:rPr>
      </w:pPr>
    </w:p>
    <w:p w14:paraId="7AFBBC65" w14:textId="26776395" w:rsidR="000E4618" w:rsidRDefault="000E4618" w:rsidP="00C90680">
      <w:pPr>
        <w:spacing w:after="0" w:line="480" w:lineRule="auto"/>
        <w:jc w:val="center"/>
        <w:rPr>
          <w:rFonts w:ascii="Times New Roman" w:hAnsi="Times New Roman" w:cs="Times New Roman"/>
          <w:sz w:val="24"/>
          <w:szCs w:val="24"/>
        </w:rPr>
      </w:pPr>
    </w:p>
    <w:p w14:paraId="4D340C64" w14:textId="60CC3A2F" w:rsidR="000E4618" w:rsidRDefault="000E4618" w:rsidP="00C90680">
      <w:pPr>
        <w:spacing w:after="0" w:line="480" w:lineRule="auto"/>
        <w:jc w:val="center"/>
        <w:rPr>
          <w:rFonts w:ascii="Times New Roman" w:hAnsi="Times New Roman" w:cs="Times New Roman"/>
          <w:sz w:val="24"/>
          <w:szCs w:val="24"/>
        </w:rPr>
      </w:pPr>
    </w:p>
    <w:p w14:paraId="15E0FF75" w14:textId="73B4F1EF" w:rsidR="000E4618" w:rsidRDefault="000E4618" w:rsidP="00C90680">
      <w:pPr>
        <w:spacing w:after="0" w:line="480" w:lineRule="auto"/>
        <w:jc w:val="center"/>
        <w:rPr>
          <w:rFonts w:ascii="Times New Roman" w:hAnsi="Times New Roman" w:cs="Times New Roman"/>
          <w:sz w:val="24"/>
          <w:szCs w:val="24"/>
        </w:rPr>
      </w:pPr>
    </w:p>
    <w:p w14:paraId="7FB25422" w14:textId="7752955C" w:rsidR="000E4618" w:rsidRDefault="000E4618" w:rsidP="00C90680">
      <w:pPr>
        <w:spacing w:after="0" w:line="480" w:lineRule="auto"/>
        <w:jc w:val="center"/>
        <w:rPr>
          <w:rFonts w:ascii="Times New Roman" w:hAnsi="Times New Roman" w:cs="Times New Roman"/>
          <w:sz w:val="24"/>
          <w:szCs w:val="24"/>
        </w:rPr>
      </w:pPr>
    </w:p>
    <w:p w14:paraId="59E73D05" w14:textId="171CBD90" w:rsidR="000E4618" w:rsidRDefault="000E4618" w:rsidP="00C90680">
      <w:pPr>
        <w:spacing w:after="0" w:line="480" w:lineRule="auto"/>
        <w:jc w:val="center"/>
        <w:rPr>
          <w:rFonts w:ascii="Times New Roman" w:hAnsi="Times New Roman" w:cs="Times New Roman"/>
          <w:sz w:val="24"/>
          <w:szCs w:val="24"/>
        </w:rPr>
      </w:pPr>
    </w:p>
    <w:p w14:paraId="44A1017F" w14:textId="1A196362" w:rsidR="000E4618" w:rsidRPr="00963732" w:rsidRDefault="008F1CEE" w:rsidP="00C90680">
      <w:pPr>
        <w:spacing w:after="0" w:line="480" w:lineRule="auto"/>
        <w:jc w:val="center"/>
        <w:rPr>
          <w:rFonts w:ascii="Times New Roman" w:hAnsi="Times New Roman" w:cs="Times New Roman"/>
          <w:b/>
          <w:bCs/>
          <w:sz w:val="24"/>
          <w:szCs w:val="24"/>
        </w:rPr>
      </w:pPr>
      <w:r w:rsidRPr="00963732">
        <w:rPr>
          <w:rFonts w:ascii="Times New Roman" w:hAnsi="Times New Roman" w:cs="Times New Roman"/>
          <w:b/>
          <w:bCs/>
          <w:sz w:val="24"/>
          <w:szCs w:val="24"/>
        </w:rPr>
        <w:t>Patient-Centered Care Report</w:t>
      </w:r>
    </w:p>
    <w:p w14:paraId="5B066970" w14:textId="02039509" w:rsidR="0077601C" w:rsidRDefault="008F1CEE" w:rsidP="0077601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B494B">
        <w:rPr>
          <w:rFonts w:ascii="Times New Roman" w:hAnsi="Times New Roman" w:cs="Times New Roman"/>
          <w:sz w:val="24"/>
          <w:szCs w:val="24"/>
        </w:rPr>
        <w:t xml:space="preserve">Healthcare has innovated over the years to provide services to a larger scale. </w:t>
      </w:r>
      <w:r w:rsidR="002E3F95">
        <w:rPr>
          <w:rFonts w:ascii="Times New Roman" w:hAnsi="Times New Roman" w:cs="Times New Roman"/>
          <w:sz w:val="24"/>
          <w:szCs w:val="24"/>
        </w:rPr>
        <w:t xml:space="preserve">Part of these steps forward includes population health </w:t>
      </w:r>
      <w:r w:rsidR="00F77F01">
        <w:rPr>
          <w:rFonts w:ascii="Times New Roman" w:hAnsi="Times New Roman" w:cs="Times New Roman"/>
          <w:sz w:val="24"/>
          <w:szCs w:val="24"/>
        </w:rPr>
        <w:t xml:space="preserve">improvement </w:t>
      </w:r>
      <w:r w:rsidR="002E3F95">
        <w:rPr>
          <w:rFonts w:ascii="Times New Roman" w:hAnsi="Times New Roman" w:cs="Times New Roman"/>
          <w:sz w:val="24"/>
          <w:szCs w:val="24"/>
        </w:rPr>
        <w:t>initiatives</w:t>
      </w:r>
      <w:r w:rsidR="006A06D0">
        <w:rPr>
          <w:rFonts w:ascii="Times New Roman" w:hAnsi="Times New Roman" w:cs="Times New Roman"/>
          <w:sz w:val="24"/>
          <w:szCs w:val="24"/>
        </w:rPr>
        <w:t xml:space="preserve"> (PHII) which focus to </w:t>
      </w:r>
      <w:r w:rsidR="00165702">
        <w:rPr>
          <w:rFonts w:ascii="Times New Roman" w:hAnsi="Times New Roman" w:cs="Times New Roman"/>
          <w:sz w:val="24"/>
          <w:szCs w:val="24"/>
        </w:rPr>
        <w:t>positively impact the health of a specific population while</w:t>
      </w:r>
      <w:r w:rsidR="00286BFA">
        <w:rPr>
          <w:rFonts w:ascii="Times New Roman" w:hAnsi="Times New Roman" w:cs="Times New Roman"/>
          <w:sz w:val="24"/>
          <w:szCs w:val="24"/>
        </w:rPr>
        <w:t xml:space="preserve"> effe</w:t>
      </w:r>
      <w:r w:rsidR="00861BA8">
        <w:rPr>
          <w:rFonts w:ascii="Times New Roman" w:hAnsi="Times New Roman" w:cs="Times New Roman"/>
          <w:sz w:val="24"/>
          <w:szCs w:val="24"/>
        </w:rPr>
        <w:t>c</w:t>
      </w:r>
      <w:r w:rsidR="00286BFA">
        <w:rPr>
          <w:rFonts w:ascii="Times New Roman" w:hAnsi="Times New Roman" w:cs="Times New Roman"/>
          <w:sz w:val="24"/>
          <w:szCs w:val="24"/>
        </w:rPr>
        <w:t>tively managing the cost to the healthcare company and the consumer</w:t>
      </w:r>
      <w:r w:rsidR="002E3F95">
        <w:rPr>
          <w:rFonts w:ascii="Times New Roman" w:hAnsi="Times New Roman" w:cs="Times New Roman"/>
          <w:sz w:val="24"/>
          <w:szCs w:val="24"/>
        </w:rPr>
        <w:t xml:space="preserve">. </w:t>
      </w:r>
      <w:r w:rsidR="00D32DDF">
        <w:rPr>
          <w:rFonts w:ascii="Times New Roman" w:hAnsi="Times New Roman" w:cs="Times New Roman"/>
          <w:sz w:val="24"/>
          <w:szCs w:val="24"/>
        </w:rPr>
        <w:t xml:space="preserve">PHIII can provide insight </w:t>
      </w:r>
      <w:r w:rsidR="00DF3047">
        <w:rPr>
          <w:rFonts w:ascii="Times New Roman" w:hAnsi="Times New Roman" w:cs="Times New Roman"/>
          <w:sz w:val="24"/>
          <w:szCs w:val="24"/>
        </w:rPr>
        <w:t xml:space="preserve">on patient-centered care, </w:t>
      </w:r>
      <w:r w:rsidR="009A14C1">
        <w:rPr>
          <w:rFonts w:ascii="Times New Roman" w:hAnsi="Times New Roman" w:cs="Times New Roman"/>
          <w:sz w:val="24"/>
          <w:szCs w:val="24"/>
        </w:rPr>
        <w:t xml:space="preserve">and cost in the form of </w:t>
      </w:r>
      <w:r w:rsidR="004357B2">
        <w:rPr>
          <w:rFonts w:ascii="Times New Roman" w:hAnsi="Times New Roman" w:cs="Times New Roman"/>
          <w:sz w:val="24"/>
          <w:szCs w:val="24"/>
        </w:rPr>
        <w:t>measurable dat</w:t>
      </w:r>
      <w:r w:rsidR="001C39D3">
        <w:rPr>
          <w:rFonts w:ascii="Times New Roman" w:hAnsi="Times New Roman" w:cs="Times New Roman"/>
          <w:sz w:val="24"/>
          <w:szCs w:val="24"/>
        </w:rPr>
        <w:t>a</w:t>
      </w:r>
      <w:r w:rsidR="00C40B0C">
        <w:rPr>
          <w:rFonts w:ascii="Times New Roman" w:hAnsi="Times New Roman" w:cs="Times New Roman"/>
          <w:sz w:val="24"/>
          <w:szCs w:val="24"/>
        </w:rPr>
        <w:t xml:space="preserve">, </w:t>
      </w:r>
      <w:r w:rsidR="00E837BE">
        <w:rPr>
          <w:rFonts w:ascii="Times New Roman" w:hAnsi="Times New Roman" w:cs="Times New Roman"/>
          <w:sz w:val="24"/>
          <w:szCs w:val="24"/>
        </w:rPr>
        <w:t xml:space="preserve">enhancing outcomes in the clinical and </w:t>
      </w:r>
      <w:r w:rsidR="000F1419">
        <w:rPr>
          <w:rFonts w:ascii="Times New Roman" w:hAnsi="Times New Roman" w:cs="Times New Roman"/>
          <w:sz w:val="24"/>
          <w:szCs w:val="24"/>
        </w:rPr>
        <w:t>economical aspect.</w:t>
      </w:r>
      <w:r w:rsidR="006335D1">
        <w:rPr>
          <w:rFonts w:ascii="Times New Roman" w:hAnsi="Times New Roman" w:cs="Times New Roman"/>
          <w:sz w:val="24"/>
          <w:szCs w:val="24"/>
        </w:rPr>
        <w:t xml:space="preserve"> When planning care at a larger population scale, </w:t>
      </w:r>
      <w:r w:rsidR="002A7E1B">
        <w:rPr>
          <w:rFonts w:ascii="Times New Roman" w:hAnsi="Times New Roman" w:cs="Times New Roman"/>
          <w:sz w:val="24"/>
          <w:szCs w:val="24"/>
        </w:rPr>
        <w:t>clinicians rely on the data collected by PHII</w:t>
      </w:r>
      <w:r w:rsidR="00D17D8D">
        <w:rPr>
          <w:rFonts w:ascii="Times New Roman" w:hAnsi="Times New Roman" w:cs="Times New Roman"/>
          <w:sz w:val="24"/>
          <w:szCs w:val="24"/>
        </w:rPr>
        <w:t xml:space="preserve"> to have successful outcomes (Huber, 2017)</w:t>
      </w:r>
      <w:r w:rsidR="00052F88">
        <w:rPr>
          <w:rFonts w:ascii="Times New Roman" w:hAnsi="Times New Roman" w:cs="Times New Roman"/>
          <w:sz w:val="24"/>
          <w:szCs w:val="24"/>
        </w:rPr>
        <w:t>.</w:t>
      </w:r>
    </w:p>
    <w:p w14:paraId="47C0A279" w14:textId="6BD19AF0" w:rsidR="0004116C" w:rsidRDefault="008F1CEE" w:rsidP="0077601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7D69">
        <w:rPr>
          <w:rFonts w:ascii="Times New Roman" w:hAnsi="Times New Roman" w:cs="Times New Roman"/>
          <w:sz w:val="24"/>
          <w:szCs w:val="24"/>
        </w:rPr>
        <w:t>Different patients have different care needs, and initial evidence</w:t>
      </w:r>
      <w:r w:rsidR="00213C8A">
        <w:rPr>
          <w:rFonts w:ascii="Times New Roman" w:hAnsi="Times New Roman" w:cs="Times New Roman"/>
          <w:sz w:val="24"/>
          <w:szCs w:val="24"/>
        </w:rPr>
        <w:t>/treatment</w:t>
      </w:r>
      <w:r w:rsidR="00527D69">
        <w:rPr>
          <w:rFonts w:ascii="Times New Roman" w:hAnsi="Times New Roman" w:cs="Times New Roman"/>
          <w:sz w:val="24"/>
          <w:szCs w:val="24"/>
        </w:rPr>
        <w:t xml:space="preserve"> may not be relevant </w:t>
      </w:r>
      <w:r w:rsidR="00213C8A">
        <w:rPr>
          <w:rFonts w:ascii="Times New Roman" w:hAnsi="Times New Roman" w:cs="Times New Roman"/>
          <w:sz w:val="24"/>
          <w:szCs w:val="24"/>
        </w:rPr>
        <w:t xml:space="preserve">or useful </w:t>
      </w:r>
      <w:r w:rsidR="00527D69">
        <w:rPr>
          <w:rFonts w:ascii="Times New Roman" w:hAnsi="Times New Roman" w:cs="Times New Roman"/>
          <w:sz w:val="24"/>
          <w:szCs w:val="24"/>
        </w:rPr>
        <w:t xml:space="preserve">to patient care. </w:t>
      </w:r>
      <w:r w:rsidR="00213C8A">
        <w:rPr>
          <w:rFonts w:ascii="Times New Roman" w:hAnsi="Times New Roman" w:cs="Times New Roman"/>
          <w:sz w:val="24"/>
          <w:szCs w:val="24"/>
        </w:rPr>
        <w:t xml:space="preserve">That is when PHII </w:t>
      </w:r>
      <w:r w:rsidR="006D0725">
        <w:rPr>
          <w:rFonts w:ascii="Times New Roman" w:hAnsi="Times New Roman" w:cs="Times New Roman"/>
          <w:sz w:val="24"/>
          <w:szCs w:val="24"/>
        </w:rPr>
        <w:t xml:space="preserve">evidence may be useful in the creation of a care plan specifically tailored for the patient's needs. </w:t>
      </w:r>
      <w:r w:rsidR="000B64AF">
        <w:rPr>
          <w:rFonts w:ascii="Times New Roman" w:hAnsi="Times New Roman" w:cs="Times New Roman"/>
          <w:sz w:val="24"/>
          <w:szCs w:val="24"/>
        </w:rPr>
        <w:t>Useful information was given in the case of Mr. Nowalk</w:t>
      </w:r>
      <w:r w:rsidR="00F5198B">
        <w:rPr>
          <w:rFonts w:ascii="Times New Roman" w:hAnsi="Times New Roman" w:cs="Times New Roman"/>
          <w:sz w:val="24"/>
          <w:szCs w:val="24"/>
        </w:rPr>
        <w:t xml:space="preserve"> regarding his latent loss of balance complaint </w:t>
      </w:r>
      <w:r w:rsidR="00921956">
        <w:rPr>
          <w:rFonts w:ascii="Times New Roman" w:hAnsi="Times New Roman" w:cs="Times New Roman"/>
          <w:sz w:val="24"/>
          <w:szCs w:val="24"/>
        </w:rPr>
        <w:t xml:space="preserve">probably </w:t>
      </w:r>
      <w:r w:rsidR="00F5198B">
        <w:rPr>
          <w:rFonts w:ascii="Times New Roman" w:hAnsi="Times New Roman" w:cs="Times New Roman"/>
          <w:sz w:val="24"/>
          <w:szCs w:val="24"/>
        </w:rPr>
        <w:t>due to a</w:t>
      </w:r>
      <w:r w:rsidR="003D047D">
        <w:rPr>
          <w:rFonts w:ascii="Times New Roman" w:hAnsi="Times New Roman" w:cs="Times New Roman"/>
          <w:sz w:val="24"/>
          <w:szCs w:val="24"/>
        </w:rPr>
        <w:t xml:space="preserve"> total brain injury (TBI) after a fall from a tree during his early years. </w:t>
      </w:r>
      <w:r w:rsidR="005B7673">
        <w:rPr>
          <w:rFonts w:ascii="Times New Roman" w:hAnsi="Times New Roman" w:cs="Times New Roman"/>
          <w:sz w:val="24"/>
          <w:szCs w:val="24"/>
        </w:rPr>
        <w:t xml:space="preserve">PHII </w:t>
      </w:r>
      <w:r w:rsidR="00017E57">
        <w:rPr>
          <w:rFonts w:ascii="Times New Roman" w:hAnsi="Times New Roman" w:cs="Times New Roman"/>
          <w:sz w:val="24"/>
          <w:szCs w:val="24"/>
        </w:rPr>
        <w:t>evidence by Safe Headspace</w:t>
      </w:r>
      <w:r w:rsidR="00312CB9">
        <w:rPr>
          <w:rFonts w:ascii="Times New Roman" w:hAnsi="Times New Roman" w:cs="Times New Roman"/>
          <w:sz w:val="24"/>
          <w:szCs w:val="24"/>
        </w:rPr>
        <w:t xml:space="preserve"> in regards to </w:t>
      </w:r>
      <w:r w:rsidR="000C7ED1">
        <w:rPr>
          <w:rFonts w:ascii="Times New Roman" w:hAnsi="Times New Roman" w:cs="Times New Roman"/>
          <w:sz w:val="24"/>
          <w:szCs w:val="24"/>
        </w:rPr>
        <w:t xml:space="preserve">patient care group that has experienced </w:t>
      </w:r>
      <w:r w:rsidR="009540B6">
        <w:rPr>
          <w:rFonts w:ascii="Times New Roman" w:hAnsi="Times New Roman" w:cs="Times New Roman"/>
          <w:sz w:val="24"/>
          <w:szCs w:val="24"/>
        </w:rPr>
        <w:t>traumatic brain injuries (TBI’s) and Post-traumatic stress disorders (PTSD</w:t>
      </w:r>
      <w:r w:rsidR="00400EC3">
        <w:rPr>
          <w:rFonts w:ascii="Times New Roman" w:hAnsi="Times New Roman" w:cs="Times New Roman"/>
          <w:sz w:val="24"/>
          <w:szCs w:val="24"/>
        </w:rPr>
        <w:t xml:space="preserve">) can be used to create a </w:t>
      </w:r>
      <w:r w:rsidR="005665FC">
        <w:rPr>
          <w:rFonts w:ascii="Times New Roman" w:hAnsi="Times New Roman" w:cs="Times New Roman"/>
          <w:sz w:val="24"/>
          <w:szCs w:val="24"/>
        </w:rPr>
        <w:t>care plan for Mr. Nowalk (Capella University, n.d.).</w:t>
      </w:r>
    </w:p>
    <w:p w14:paraId="6331E2DF" w14:textId="2F573258" w:rsidR="005665FC" w:rsidRDefault="008F1CEE" w:rsidP="000A0D20">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Population Health Improvement Outcome Evaluation</w:t>
      </w:r>
    </w:p>
    <w:p w14:paraId="3F333648" w14:textId="6D6A97D1" w:rsidR="00963732" w:rsidRDefault="008F1CEE" w:rsidP="00805D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D7ED5">
        <w:rPr>
          <w:rFonts w:ascii="Times New Roman" w:hAnsi="Times New Roman" w:cs="Times New Roman"/>
          <w:sz w:val="24"/>
          <w:szCs w:val="24"/>
        </w:rPr>
        <w:t>Safe Headspace has demo</w:t>
      </w:r>
      <w:r w:rsidR="00B60A22">
        <w:rPr>
          <w:rFonts w:ascii="Times New Roman" w:hAnsi="Times New Roman" w:cs="Times New Roman"/>
          <w:sz w:val="24"/>
          <w:szCs w:val="24"/>
        </w:rPr>
        <w:t xml:space="preserve">nstrated to have been successful in the improvement of </w:t>
      </w:r>
      <w:r w:rsidR="00B018A7">
        <w:rPr>
          <w:rFonts w:ascii="Times New Roman" w:hAnsi="Times New Roman" w:cs="Times New Roman"/>
          <w:sz w:val="24"/>
          <w:szCs w:val="24"/>
        </w:rPr>
        <w:t xml:space="preserve">care in patients diagnosed with TBI and PTSD. </w:t>
      </w:r>
      <w:r w:rsidR="007A6BC9">
        <w:rPr>
          <w:rFonts w:ascii="Times New Roman" w:hAnsi="Times New Roman" w:cs="Times New Roman"/>
          <w:sz w:val="24"/>
          <w:szCs w:val="24"/>
        </w:rPr>
        <w:t xml:space="preserve">Treatment modalities used at Safe Headspace include exercise, medication, </w:t>
      </w:r>
      <w:r w:rsidR="009A33BB">
        <w:rPr>
          <w:rFonts w:ascii="Times New Roman" w:hAnsi="Times New Roman" w:cs="Times New Roman"/>
          <w:sz w:val="24"/>
          <w:szCs w:val="24"/>
        </w:rPr>
        <w:t xml:space="preserve">therapy, and meditation. </w:t>
      </w:r>
      <w:r w:rsidR="00464CC3">
        <w:rPr>
          <w:rFonts w:ascii="Times New Roman" w:hAnsi="Times New Roman" w:cs="Times New Roman"/>
          <w:sz w:val="24"/>
          <w:szCs w:val="24"/>
        </w:rPr>
        <w:t xml:space="preserve">One of the interventions proven to be successful </w:t>
      </w:r>
      <w:r w:rsidR="00C77160">
        <w:rPr>
          <w:rFonts w:ascii="Times New Roman" w:hAnsi="Times New Roman" w:cs="Times New Roman"/>
          <w:sz w:val="24"/>
          <w:szCs w:val="24"/>
        </w:rPr>
        <w:t xml:space="preserve">at Safe Headspace has been </w:t>
      </w:r>
      <w:r w:rsidR="007B513A">
        <w:rPr>
          <w:rFonts w:ascii="Times New Roman" w:hAnsi="Times New Roman" w:cs="Times New Roman"/>
          <w:sz w:val="24"/>
          <w:szCs w:val="24"/>
        </w:rPr>
        <w:t>the continuous</w:t>
      </w:r>
      <w:r w:rsidR="006F37B9">
        <w:rPr>
          <w:rFonts w:ascii="Times New Roman" w:hAnsi="Times New Roman" w:cs="Times New Roman"/>
          <w:sz w:val="24"/>
          <w:szCs w:val="24"/>
        </w:rPr>
        <w:t xml:space="preserve"> exercise regimen. </w:t>
      </w:r>
      <w:r w:rsidR="00AE7DB6">
        <w:rPr>
          <w:rFonts w:ascii="Times New Roman" w:hAnsi="Times New Roman" w:cs="Times New Roman"/>
          <w:sz w:val="24"/>
          <w:szCs w:val="24"/>
        </w:rPr>
        <w:t xml:space="preserve">In the study at Safe Headspace, </w:t>
      </w:r>
      <w:r w:rsidR="006672BE">
        <w:rPr>
          <w:rFonts w:ascii="Times New Roman" w:hAnsi="Times New Roman" w:cs="Times New Roman"/>
          <w:sz w:val="24"/>
          <w:szCs w:val="24"/>
        </w:rPr>
        <w:t>400 participants, the majority of them were men</w:t>
      </w:r>
      <w:r w:rsidR="00216E4A">
        <w:rPr>
          <w:rFonts w:ascii="Times New Roman" w:hAnsi="Times New Roman" w:cs="Times New Roman"/>
          <w:sz w:val="24"/>
          <w:szCs w:val="24"/>
        </w:rPr>
        <w:t xml:space="preserve"> between 45-80 years old, </w:t>
      </w:r>
      <w:r w:rsidR="006B3035">
        <w:rPr>
          <w:rFonts w:ascii="Times New Roman" w:hAnsi="Times New Roman" w:cs="Times New Roman"/>
          <w:sz w:val="24"/>
          <w:szCs w:val="24"/>
        </w:rPr>
        <w:t xml:space="preserve">initially signed up. After </w:t>
      </w:r>
      <w:r w:rsidR="006B3035">
        <w:rPr>
          <w:rFonts w:ascii="Times New Roman" w:hAnsi="Times New Roman" w:cs="Times New Roman"/>
          <w:sz w:val="24"/>
          <w:szCs w:val="24"/>
        </w:rPr>
        <w:lastRenderedPageBreak/>
        <w:t xml:space="preserve">some time about 75 participants </w:t>
      </w:r>
      <w:r w:rsidR="008D7123">
        <w:rPr>
          <w:rFonts w:ascii="Times New Roman" w:hAnsi="Times New Roman" w:cs="Times New Roman"/>
          <w:sz w:val="24"/>
          <w:szCs w:val="24"/>
        </w:rPr>
        <w:t>remained</w:t>
      </w:r>
      <w:r w:rsidR="006B3035">
        <w:rPr>
          <w:rFonts w:ascii="Times New Roman" w:hAnsi="Times New Roman" w:cs="Times New Roman"/>
          <w:sz w:val="24"/>
          <w:szCs w:val="24"/>
        </w:rPr>
        <w:t xml:space="preserve"> and continued to </w:t>
      </w:r>
      <w:r w:rsidR="009A7ABB">
        <w:rPr>
          <w:rFonts w:ascii="Times New Roman" w:hAnsi="Times New Roman" w:cs="Times New Roman"/>
          <w:sz w:val="24"/>
          <w:szCs w:val="24"/>
        </w:rPr>
        <w:t>exercise daily for four contin</w:t>
      </w:r>
      <w:r w:rsidR="00277E1A">
        <w:rPr>
          <w:rFonts w:ascii="Times New Roman" w:hAnsi="Times New Roman" w:cs="Times New Roman"/>
          <w:sz w:val="24"/>
          <w:szCs w:val="24"/>
        </w:rPr>
        <w:t xml:space="preserve">uous months. </w:t>
      </w:r>
      <w:r w:rsidR="001D232E">
        <w:rPr>
          <w:rFonts w:ascii="Times New Roman" w:hAnsi="Times New Roman" w:cs="Times New Roman"/>
          <w:sz w:val="24"/>
          <w:szCs w:val="24"/>
        </w:rPr>
        <w:t xml:space="preserve">Out of those 75 participants that decided to </w:t>
      </w:r>
      <w:r w:rsidR="00A06502">
        <w:rPr>
          <w:rFonts w:ascii="Times New Roman" w:hAnsi="Times New Roman" w:cs="Times New Roman"/>
          <w:sz w:val="24"/>
          <w:szCs w:val="24"/>
        </w:rPr>
        <w:t xml:space="preserve">stay put the following 3 months, 15% showed </w:t>
      </w:r>
      <w:r w:rsidR="000616C0">
        <w:rPr>
          <w:rFonts w:ascii="Times New Roman" w:hAnsi="Times New Roman" w:cs="Times New Roman"/>
          <w:sz w:val="24"/>
          <w:szCs w:val="24"/>
        </w:rPr>
        <w:t xml:space="preserve">muscle improvement, 22% showed mood improvement, </w:t>
      </w:r>
      <w:r w:rsidR="00451660">
        <w:rPr>
          <w:rFonts w:ascii="Times New Roman" w:hAnsi="Times New Roman" w:cs="Times New Roman"/>
          <w:sz w:val="24"/>
          <w:szCs w:val="24"/>
        </w:rPr>
        <w:t>and 61% reported short-to-medium term memory improvement</w:t>
      </w:r>
      <w:r w:rsidR="00124FDF">
        <w:rPr>
          <w:rFonts w:ascii="Times New Roman" w:hAnsi="Times New Roman" w:cs="Times New Roman"/>
          <w:sz w:val="24"/>
          <w:szCs w:val="24"/>
        </w:rPr>
        <w:t xml:space="preserve"> (Capella University, n.d.)</w:t>
      </w:r>
      <w:r w:rsidR="00B246BC">
        <w:rPr>
          <w:rFonts w:ascii="Times New Roman" w:hAnsi="Times New Roman" w:cs="Times New Roman"/>
          <w:sz w:val="24"/>
          <w:szCs w:val="24"/>
        </w:rPr>
        <w:t>.</w:t>
      </w:r>
    </w:p>
    <w:p w14:paraId="3C57EBCC" w14:textId="69D3750A" w:rsidR="00B246BC" w:rsidRDefault="008F1CEE" w:rsidP="00805D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1A9E">
        <w:rPr>
          <w:rFonts w:ascii="Times New Roman" w:hAnsi="Times New Roman" w:cs="Times New Roman"/>
          <w:sz w:val="24"/>
          <w:szCs w:val="24"/>
        </w:rPr>
        <w:t xml:space="preserve">Another </w:t>
      </w:r>
      <w:r w:rsidR="00273D15">
        <w:rPr>
          <w:rFonts w:ascii="Times New Roman" w:hAnsi="Times New Roman" w:cs="Times New Roman"/>
          <w:sz w:val="24"/>
          <w:szCs w:val="24"/>
        </w:rPr>
        <w:t xml:space="preserve">modality of treatment by the Safe Headspace clinic was the use of medications. </w:t>
      </w:r>
      <w:r w:rsidR="00741211">
        <w:rPr>
          <w:rFonts w:ascii="Times New Roman" w:hAnsi="Times New Roman" w:cs="Times New Roman"/>
          <w:sz w:val="24"/>
          <w:szCs w:val="24"/>
        </w:rPr>
        <w:t xml:space="preserve">While forty percent of participants were prescribed </w:t>
      </w:r>
      <w:r w:rsidR="00D153DD">
        <w:rPr>
          <w:rFonts w:ascii="Times New Roman" w:hAnsi="Times New Roman" w:cs="Times New Roman"/>
          <w:sz w:val="24"/>
          <w:szCs w:val="24"/>
        </w:rPr>
        <w:t>antidepress</w:t>
      </w:r>
      <w:r w:rsidR="00C84137">
        <w:rPr>
          <w:rFonts w:ascii="Times New Roman" w:hAnsi="Times New Roman" w:cs="Times New Roman"/>
          <w:sz w:val="24"/>
          <w:szCs w:val="24"/>
        </w:rPr>
        <w:t>ant</w:t>
      </w:r>
      <w:r w:rsidR="00D153DD">
        <w:rPr>
          <w:rFonts w:ascii="Times New Roman" w:hAnsi="Times New Roman" w:cs="Times New Roman"/>
          <w:sz w:val="24"/>
          <w:szCs w:val="24"/>
        </w:rPr>
        <w:t xml:space="preserve"> medications, nine percent</w:t>
      </w:r>
      <w:r w:rsidR="005D53AF">
        <w:rPr>
          <w:rFonts w:ascii="Times New Roman" w:hAnsi="Times New Roman" w:cs="Times New Roman"/>
          <w:sz w:val="24"/>
          <w:szCs w:val="24"/>
        </w:rPr>
        <w:t xml:space="preserve"> began using </w:t>
      </w:r>
      <w:r w:rsidR="002D7114">
        <w:rPr>
          <w:rFonts w:ascii="Times New Roman" w:hAnsi="Times New Roman" w:cs="Times New Roman"/>
          <w:sz w:val="24"/>
          <w:szCs w:val="24"/>
        </w:rPr>
        <w:t xml:space="preserve">antipsychotic </w:t>
      </w:r>
      <w:r w:rsidR="00C84137">
        <w:rPr>
          <w:rFonts w:ascii="Times New Roman" w:hAnsi="Times New Roman" w:cs="Times New Roman"/>
          <w:sz w:val="24"/>
          <w:szCs w:val="24"/>
        </w:rPr>
        <w:t xml:space="preserve">medications. </w:t>
      </w:r>
      <w:r w:rsidR="00D153DD">
        <w:rPr>
          <w:rFonts w:ascii="Times New Roman" w:hAnsi="Times New Roman" w:cs="Times New Roman"/>
          <w:sz w:val="24"/>
          <w:szCs w:val="24"/>
        </w:rPr>
        <w:t xml:space="preserve"> </w:t>
      </w:r>
      <w:r w:rsidR="006B1B5D">
        <w:rPr>
          <w:rFonts w:ascii="Times New Roman" w:hAnsi="Times New Roman" w:cs="Times New Roman"/>
          <w:sz w:val="24"/>
          <w:szCs w:val="24"/>
        </w:rPr>
        <w:t xml:space="preserve">Positive outcomes from this treatment were seen such as </w:t>
      </w:r>
      <w:r w:rsidR="00FD28A1">
        <w:rPr>
          <w:rFonts w:ascii="Times New Roman" w:hAnsi="Times New Roman" w:cs="Times New Roman"/>
          <w:sz w:val="24"/>
          <w:szCs w:val="24"/>
        </w:rPr>
        <w:t xml:space="preserve">an increase in mood and improvement in short and medium-term memory. The participants were also referred to </w:t>
      </w:r>
      <w:r w:rsidR="00430F3A">
        <w:rPr>
          <w:rFonts w:ascii="Times New Roman" w:hAnsi="Times New Roman" w:cs="Times New Roman"/>
          <w:sz w:val="24"/>
          <w:szCs w:val="24"/>
        </w:rPr>
        <w:t xml:space="preserve">as a therapy for additional support. Meditation also played an important role in </w:t>
      </w:r>
      <w:r w:rsidR="00E540A0">
        <w:rPr>
          <w:rFonts w:ascii="Times New Roman" w:hAnsi="Times New Roman" w:cs="Times New Roman"/>
          <w:sz w:val="24"/>
          <w:szCs w:val="24"/>
        </w:rPr>
        <w:t xml:space="preserve">treatment. </w:t>
      </w:r>
      <w:r w:rsidR="004F5BDE">
        <w:rPr>
          <w:rFonts w:ascii="Times New Roman" w:hAnsi="Times New Roman" w:cs="Times New Roman"/>
          <w:sz w:val="24"/>
          <w:szCs w:val="24"/>
        </w:rPr>
        <w:t>Twenty</w:t>
      </w:r>
      <w:r w:rsidR="001B50A3">
        <w:rPr>
          <w:rFonts w:ascii="Times New Roman" w:hAnsi="Times New Roman" w:cs="Times New Roman"/>
          <w:sz w:val="24"/>
          <w:szCs w:val="24"/>
        </w:rPr>
        <w:t>-</w:t>
      </w:r>
      <w:r w:rsidR="004F5BDE">
        <w:rPr>
          <w:rFonts w:ascii="Times New Roman" w:hAnsi="Times New Roman" w:cs="Times New Roman"/>
          <w:sz w:val="24"/>
          <w:szCs w:val="24"/>
        </w:rPr>
        <w:t xml:space="preserve">three participants enrolled in the meditation initiative demonstrated a </w:t>
      </w:r>
      <w:r w:rsidR="00267E51">
        <w:rPr>
          <w:rFonts w:ascii="Times New Roman" w:hAnsi="Times New Roman" w:cs="Times New Roman"/>
          <w:sz w:val="24"/>
          <w:szCs w:val="24"/>
        </w:rPr>
        <w:t xml:space="preserve">70% increase in mood and memory, </w:t>
      </w:r>
      <w:r w:rsidR="00DD76AD">
        <w:rPr>
          <w:rFonts w:ascii="Times New Roman" w:hAnsi="Times New Roman" w:cs="Times New Roman"/>
          <w:sz w:val="24"/>
          <w:szCs w:val="24"/>
        </w:rPr>
        <w:t xml:space="preserve">and </w:t>
      </w:r>
      <w:r w:rsidR="00267E51">
        <w:rPr>
          <w:rFonts w:ascii="Times New Roman" w:hAnsi="Times New Roman" w:cs="Times New Roman"/>
          <w:sz w:val="24"/>
          <w:szCs w:val="24"/>
        </w:rPr>
        <w:t>32%</w:t>
      </w:r>
      <w:r w:rsidR="004872E7">
        <w:rPr>
          <w:rFonts w:ascii="Times New Roman" w:hAnsi="Times New Roman" w:cs="Times New Roman"/>
          <w:sz w:val="24"/>
          <w:szCs w:val="24"/>
        </w:rPr>
        <w:t xml:space="preserve"> showed</w:t>
      </w:r>
      <w:r w:rsidR="00DD76AD">
        <w:rPr>
          <w:rFonts w:ascii="Times New Roman" w:hAnsi="Times New Roman" w:cs="Times New Roman"/>
          <w:sz w:val="24"/>
          <w:szCs w:val="24"/>
        </w:rPr>
        <w:t xml:space="preserve"> an increase in muscle control. </w:t>
      </w:r>
      <w:r w:rsidR="0027765C">
        <w:rPr>
          <w:rFonts w:ascii="Times New Roman" w:hAnsi="Times New Roman" w:cs="Times New Roman"/>
          <w:sz w:val="24"/>
          <w:szCs w:val="24"/>
        </w:rPr>
        <w:t xml:space="preserve">Some of the interventions used by Safe Headspace did not yield any results such as </w:t>
      </w:r>
      <w:r w:rsidR="001B50A3">
        <w:rPr>
          <w:rFonts w:ascii="Times New Roman" w:hAnsi="Times New Roman" w:cs="Times New Roman"/>
          <w:sz w:val="24"/>
          <w:szCs w:val="24"/>
        </w:rPr>
        <w:t>solving puzzles and strength training (Capella University, n.d.).</w:t>
      </w:r>
    </w:p>
    <w:p w14:paraId="2FE73830" w14:textId="0FF86984" w:rsidR="00EE1D18" w:rsidRDefault="008F1CEE" w:rsidP="00805DC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Because PTSD and TBI </w:t>
      </w:r>
      <w:r w:rsidR="00027B1C">
        <w:rPr>
          <w:rFonts w:ascii="Times New Roman" w:hAnsi="Times New Roman" w:cs="Times New Roman"/>
          <w:sz w:val="24"/>
          <w:szCs w:val="24"/>
        </w:rPr>
        <w:t>could not be studied as a whole by the</w:t>
      </w:r>
      <w:r w:rsidR="0037664D">
        <w:rPr>
          <w:rFonts w:ascii="Times New Roman" w:hAnsi="Times New Roman" w:cs="Times New Roman"/>
          <w:sz w:val="24"/>
          <w:szCs w:val="24"/>
        </w:rPr>
        <w:t xml:space="preserve"> PHII at Safe Headspace, </w:t>
      </w:r>
      <w:r w:rsidR="00B855A5">
        <w:rPr>
          <w:rFonts w:ascii="Times New Roman" w:hAnsi="Times New Roman" w:cs="Times New Roman"/>
          <w:sz w:val="24"/>
          <w:szCs w:val="24"/>
        </w:rPr>
        <w:t xml:space="preserve">the statistics and studies cannot </w:t>
      </w:r>
      <w:r w:rsidR="006527A5">
        <w:rPr>
          <w:rFonts w:ascii="Times New Roman" w:hAnsi="Times New Roman" w:cs="Times New Roman"/>
          <w:sz w:val="24"/>
          <w:szCs w:val="24"/>
        </w:rPr>
        <w:t>provide reliable patient data.</w:t>
      </w:r>
      <w:r w:rsidR="003F0986">
        <w:rPr>
          <w:rFonts w:ascii="Times New Roman" w:hAnsi="Times New Roman" w:cs="Times New Roman"/>
          <w:sz w:val="24"/>
          <w:szCs w:val="24"/>
        </w:rPr>
        <w:t xml:space="preserve"> In the case of Mr. Nowalk</w:t>
      </w:r>
      <w:r w:rsidR="00452EDB">
        <w:rPr>
          <w:rFonts w:ascii="Times New Roman" w:hAnsi="Times New Roman" w:cs="Times New Roman"/>
          <w:sz w:val="24"/>
          <w:szCs w:val="24"/>
        </w:rPr>
        <w:t xml:space="preserve">, who suffered from a TBI but not PTSD, </w:t>
      </w:r>
      <w:r w:rsidR="00BE5260">
        <w:rPr>
          <w:rFonts w:ascii="Times New Roman" w:hAnsi="Times New Roman" w:cs="Times New Roman"/>
          <w:sz w:val="24"/>
          <w:szCs w:val="24"/>
        </w:rPr>
        <w:t>the PHII data gathered from Safe Headspace is not sufficient.</w:t>
      </w:r>
      <w:r w:rsidR="00BE6BB7">
        <w:rPr>
          <w:rFonts w:ascii="Times New Roman" w:hAnsi="Times New Roman" w:cs="Times New Roman"/>
          <w:sz w:val="24"/>
          <w:szCs w:val="24"/>
        </w:rPr>
        <w:t xml:space="preserve"> Moreover, one element left out in the data from Safe Headspace research was the </w:t>
      </w:r>
      <w:r w:rsidR="00CB6E8E">
        <w:rPr>
          <w:rFonts w:ascii="Times New Roman" w:hAnsi="Times New Roman" w:cs="Times New Roman"/>
          <w:sz w:val="24"/>
          <w:szCs w:val="24"/>
        </w:rPr>
        <w:t xml:space="preserve">possible reason some of the participants did not complete the treatment. </w:t>
      </w:r>
      <w:r w:rsidR="00A566E8">
        <w:rPr>
          <w:rFonts w:ascii="Times New Roman" w:hAnsi="Times New Roman" w:cs="Times New Roman"/>
          <w:sz w:val="24"/>
          <w:szCs w:val="24"/>
        </w:rPr>
        <w:t xml:space="preserve">This piece of information is important to </w:t>
      </w:r>
      <w:r w:rsidR="00281994">
        <w:rPr>
          <w:rFonts w:ascii="Times New Roman" w:hAnsi="Times New Roman" w:cs="Times New Roman"/>
          <w:sz w:val="24"/>
          <w:szCs w:val="24"/>
        </w:rPr>
        <w:t xml:space="preserve">create modalities that the patients will follow through and be most likely to stick to treatment. Some of the reasons the patients may have dropped out could be attributed to boredom, </w:t>
      </w:r>
      <w:r w:rsidR="0003416A">
        <w:rPr>
          <w:rFonts w:ascii="Times New Roman" w:hAnsi="Times New Roman" w:cs="Times New Roman"/>
          <w:sz w:val="24"/>
          <w:szCs w:val="24"/>
        </w:rPr>
        <w:t>lack of support, gaps in knowledge, and cost associated with services. Finding solutions to these problems can create a more effective plan.</w:t>
      </w:r>
    </w:p>
    <w:p w14:paraId="7C775E75" w14:textId="6ACC23B0" w:rsidR="0003416A" w:rsidRDefault="008F1CEE" w:rsidP="00B42103">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Improvement of Outcomes</w:t>
      </w:r>
      <w:r w:rsidR="00B85DC5">
        <w:rPr>
          <w:rFonts w:ascii="Times New Roman" w:hAnsi="Times New Roman" w:cs="Times New Roman"/>
          <w:b/>
          <w:bCs/>
          <w:sz w:val="24"/>
          <w:szCs w:val="24"/>
        </w:rPr>
        <w:t xml:space="preserve"> of a Population Health </w:t>
      </w:r>
      <w:r w:rsidR="005830E3">
        <w:rPr>
          <w:rFonts w:ascii="Times New Roman" w:hAnsi="Times New Roman" w:cs="Times New Roman"/>
          <w:b/>
          <w:bCs/>
          <w:sz w:val="24"/>
          <w:szCs w:val="24"/>
        </w:rPr>
        <w:t>Improvement Plan</w:t>
      </w:r>
    </w:p>
    <w:p w14:paraId="34820306" w14:textId="7B84242C" w:rsidR="005830E3" w:rsidRDefault="008F1CEE" w:rsidP="005F56E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44C0F">
        <w:rPr>
          <w:rFonts w:ascii="Times New Roman" w:hAnsi="Times New Roman" w:cs="Times New Roman"/>
          <w:sz w:val="24"/>
          <w:szCs w:val="24"/>
        </w:rPr>
        <w:t xml:space="preserve">The </w:t>
      </w:r>
      <w:r w:rsidR="00896CEF">
        <w:rPr>
          <w:rFonts w:ascii="Times New Roman" w:hAnsi="Times New Roman" w:cs="Times New Roman"/>
          <w:sz w:val="24"/>
          <w:szCs w:val="24"/>
        </w:rPr>
        <w:t>Triple Aim initiative launched in 2007 by The Institute of Medicine</w:t>
      </w:r>
      <w:r w:rsidR="00834559">
        <w:rPr>
          <w:rFonts w:ascii="Times New Roman" w:hAnsi="Times New Roman" w:cs="Times New Roman"/>
          <w:sz w:val="24"/>
          <w:szCs w:val="24"/>
        </w:rPr>
        <w:t xml:space="preserve"> had as an objective to improve the </w:t>
      </w:r>
      <w:r w:rsidR="009958F7">
        <w:rPr>
          <w:rFonts w:ascii="Times New Roman" w:hAnsi="Times New Roman" w:cs="Times New Roman"/>
          <w:sz w:val="24"/>
          <w:szCs w:val="24"/>
        </w:rPr>
        <w:t>overall quality of health amongst the population in the United States of America</w:t>
      </w:r>
      <w:r w:rsidR="001D1D7C">
        <w:rPr>
          <w:rFonts w:ascii="Times New Roman" w:hAnsi="Times New Roman" w:cs="Times New Roman"/>
          <w:sz w:val="24"/>
          <w:szCs w:val="24"/>
        </w:rPr>
        <w:t xml:space="preserve"> </w:t>
      </w:r>
      <w:r w:rsidR="009958F7">
        <w:rPr>
          <w:rFonts w:ascii="Times New Roman" w:hAnsi="Times New Roman" w:cs="Times New Roman"/>
          <w:sz w:val="24"/>
          <w:szCs w:val="24"/>
        </w:rPr>
        <w:t>(</w:t>
      </w:r>
      <w:r w:rsidR="001D1D7C">
        <w:rPr>
          <w:rFonts w:ascii="Times New Roman" w:hAnsi="Times New Roman" w:cs="Times New Roman"/>
          <w:sz w:val="24"/>
          <w:szCs w:val="24"/>
        </w:rPr>
        <w:t>American Hospital Association, 2015).</w:t>
      </w:r>
      <w:r w:rsidR="00925248">
        <w:rPr>
          <w:rFonts w:ascii="Times New Roman" w:hAnsi="Times New Roman" w:cs="Times New Roman"/>
          <w:sz w:val="24"/>
          <w:szCs w:val="24"/>
        </w:rPr>
        <w:t xml:space="preserve"> Other goals included in the Triple Aim</w:t>
      </w:r>
      <w:r w:rsidR="002A1170">
        <w:rPr>
          <w:rFonts w:ascii="Times New Roman" w:hAnsi="Times New Roman" w:cs="Times New Roman"/>
          <w:sz w:val="24"/>
          <w:szCs w:val="24"/>
        </w:rPr>
        <w:t xml:space="preserve"> program are to increase patient satisfaction</w:t>
      </w:r>
      <w:r w:rsidR="0081293A">
        <w:rPr>
          <w:rFonts w:ascii="Times New Roman" w:hAnsi="Times New Roman" w:cs="Times New Roman"/>
          <w:sz w:val="24"/>
          <w:szCs w:val="24"/>
        </w:rPr>
        <w:t xml:space="preserve">, reduce healthcare costs, and enhance </w:t>
      </w:r>
      <w:r w:rsidR="0008593D">
        <w:rPr>
          <w:rFonts w:ascii="Times New Roman" w:hAnsi="Times New Roman" w:cs="Times New Roman"/>
          <w:sz w:val="24"/>
          <w:szCs w:val="24"/>
        </w:rPr>
        <w:t>population health.</w:t>
      </w:r>
      <w:r w:rsidR="00760236">
        <w:rPr>
          <w:rFonts w:ascii="Times New Roman" w:hAnsi="Times New Roman" w:cs="Times New Roman"/>
          <w:sz w:val="24"/>
          <w:szCs w:val="24"/>
        </w:rPr>
        <w:t xml:space="preserve"> </w:t>
      </w:r>
      <w:r w:rsidR="00731A4B">
        <w:rPr>
          <w:rFonts w:ascii="Times New Roman" w:hAnsi="Times New Roman" w:cs="Times New Roman"/>
          <w:sz w:val="24"/>
          <w:szCs w:val="24"/>
        </w:rPr>
        <w:t>With the development of PHII</w:t>
      </w:r>
      <w:r w:rsidR="00345739">
        <w:rPr>
          <w:rFonts w:ascii="Times New Roman" w:hAnsi="Times New Roman" w:cs="Times New Roman"/>
          <w:sz w:val="24"/>
          <w:szCs w:val="24"/>
        </w:rPr>
        <w:t>, one of the objectives was to i</w:t>
      </w:r>
      <w:r w:rsidR="006E000C">
        <w:rPr>
          <w:rFonts w:ascii="Times New Roman" w:hAnsi="Times New Roman" w:cs="Times New Roman"/>
          <w:sz w:val="24"/>
          <w:szCs w:val="24"/>
        </w:rPr>
        <w:t xml:space="preserve">mprove the health of a specific population by using </w:t>
      </w:r>
      <w:r w:rsidR="003A048F">
        <w:rPr>
          <w:rFonts w:ascii="Times New Roman" w:hAnsi="Times New Roman" w:cs="Times New Roman"/>
          <w:sz w:val="24"/>
          <w:szCs w:val="24"/>
        </w:rPr>
        <w:t xml:space="preserve">programs geared to that specific population. Triple Aim has </w:t>
      </w:r>
      <w:r w:rsidR="00795141">
        <w:rPr>
          <w:rFonts w:ascii="Times New Roman" w:hAnsi="Times New Roman" w:cs="Times New Roman"/>
          <w:sz w:val="24"/>
          <w:szCs w:val="24"/>
        </w:rPr>
        <w:t xml:space="preserve">concentrated on shaping better health outcomes for </w:t>
      </w:r>
      <w:r w:rsidR="004B118C">
        <w:rPr>
          <w:rFonts w:ascii="Times New Roman" w:hAnsi="Times New Roman" w:cs="Times New Roman"/>
          <w:sz w:val="24"/>
          <w:szCs w:val="24"/>
        </w:rPr>
        <w:t>the community, families, and individuals</w:t>
      </w:r>
      <w:r w:rsidR="003F19FE">
        <w:rPr>
          <w:rFonts w:ascii="Times New Roman" w:hAnsi="Times New Roman" w:cs="Times New Roman"/>
          <w:sz w:val="24"/>
          <w:szCs w:val="24"/>
        </w:rPr>
        <w:t xml:space="preserve"> and populations and to </w:t>
      </w:r>
      <w:r w:rsidR="00DE4F78">
        <w:rPr>
          <w:rFonts w:ascii="Times New Roman" w:hAnsi="Times New Roman" w:cs="Times New Roman"/>
          <w:sz w:val="24"/>
          <w:szCs w:val="24"/>
        </w:rPr>
        <w:t>rebuild a more efficient healthcare cost strategy (American Hospital Association, 2015).</w:t>
      </w:r>
    </w:p>
    <w:p w14:paraId="63EFC02D" w14:textId="6CE28962" w:rsidR="00FD379B" w:rsidRDefault="008F1CEE" w:rsidP="005F56E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C2C1A">
        <w:rPr>
          <w:rFonts w:ascii="Times New Roman" w:hAnsi="Times New Roman" w:cs="Times New Roman"/>
          <w:sz w:val="24"/>
          <w:szCs w:val="24"/>
        </w:rPr>
        <w:t xml:space="preserve">A better approach to build Mr. Nowalk’s plan of care </w:t>
      </w:r>
      <w:r w:rsidR="00687F76">
        <w:rPr>
          <w:rFonts w:ascii="Times New Roman" w:hAnsi="Times New Roman" w:cs="Times New Roman"/>
          <w:sz w:val="24"/>
          <w:szCs w:val="24"/>
        </w:rPr>
        <w:t>will be to merge the data found at Safe Headspace and Triple Aim.</w:t>
      </w:r>
      <w:r w:rsidR="002A24B1">
        <w:rPr>
          <w:rFonts w:ascii="Times New Roman" w:hAnsi="Times New Roman" w:cs="Times New Roman"/>
          <w:sz w:val="24"/>
          <w:szCs w:val="24"/>
        </w:rPr>
        <w:t xml:space="preserve"> </w:t>
      </w:r>
      <w:r w:rsidR="00811ACE">
        <w:rPr>
          <w:rFonts w:ascii="Times New Roman" w:hAnsi="Times New Roman" w:cs="Times New Roman"/>
          <w:sz w:val="24"/>
          <w:szCs w:val="24"/>
        </w:rPr>
        <w:t xml:space="preserve">The </w:t>
      </w:r>
      <w:r w:rsidR="008D7123">
        <w:rPr>
          <w:rFonts w:ascii="Times New Roman" w:hAnsi="Times New Roman" w:cs="Times New Roman"/>
          <w:sz w:val="24"/>
          <w:szCs w:val="24"/>
        </w:rPr>
        <w:t>coalition</w:t>
      </w:r>
      <w:r w:rsidR="00811ACE">
        <w:rPr>
          <w:rFonts w:ascii="Times New Roman" w:hAnsi="Times New Roman" w:cs="Times New Roman"/>
          <w:sz w:val="24"/>
          <w:szCs w:val="24"/>
        </w:rPr>
        <w:t xml:space="preserve"> of data will allow for measurable goals and outcomes to be set to reach </w:t>
      </w:r>
      <w:r w:rsidR="00503691">
        <w:rPr>
          <w:rFonts w:ascii="Times New Roman" w:hAnsi="Times New Roman" w:cs="Times New Roman"/>
          <w:sz w:val="24"/>
          <w:szCs w:val="24"/>
        </w:rPr>
        <w:t xml:space="preserve">positive health outcomes for Mr. Nowalk. Gaps in the therapy treatment at Safe Headspace can be filled </w:t>
      </w:r>
      <w:r w:rsidR="000A41C2">
        <w:rPr>
          <w:rFonts w:ascii="Times New Roman" w:hAnsi="Times New Roman" w:cs="Times New Roman"/>
          <w:sz w:val="24"/>
          <w:szCs w:val="24"/>
        </w:rPr>
        <w:t>accordingly and this will help not only Mr. Nowalk but other individuals that suffer the same health concerns</w:t>
      </w:r>
      <w:r w:rsidR="00C3115B">
        <w:rPr>
          <w:rFonts w:ascii="Times New Roman" w:hAnsi="Times New Roman" w:cs="Times New Roman"/>
          <w:sz w:val="24"/>
          <w:szCs w:val="24"/>
        </w:rPr>
        <w:t xml:space="preserve">. </w:t>
      </w:r>
      <w:r w:rsidR="00520C5B">
        <w:rPr>
          <w:rFonts w:ascii="Times New Roman" w:hAnsi="Times New Roman" w:cs="Times New Roman"/>
          <w:sz w:val="24"/>
          <w:szCs w:val="24"/>
        </w:rPr>
        <w:t>This indeed</w:t>
      </w:r>
      <w:r w:rsidR="00B5489A">
        <w:rPr>
          <w:rFonts w:ascii="Times New Roman" w:hAnsi="Times New Roman" w:cs="Times New Roman"/>
          <w:sz w:val="24"/>
          <w:szCs w:val="24"/>
        </w:rPr>
        <w:t xml:space="preserve"> will help create a cost-effective and individualized program for others and</w:t>
      </w:r>
      <w:r>
        <w:rPr>
          <w:rFonts w:ascii="Times New Roman" w:hAnsi="Times New Roman" w:cs="Times New Roman"/>
          <w:sz w:val="24"/>
          <w:szCs w:val="24"/>
        </w:rPr>
        <w:t xml:space="preserve"> in the future yield data for a specific PHII.</w:t>
      </w:r>
    </w:p>
    <w:p w14:paraId="625B4CAB" w14:textId="77777777" w:rsidR="007D7F5E" w:rsidRDefault="008F1CEE" w:rsidP="005F56E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3687E">
        <w:rPr>
          <w:rFonts w:ascii="Times New Roman" w:hAnsi="Times New Roman" w:cs="Times New Roman"/>
          <w:sz w:val="24"/>
          <w:szCs w:val="24"/>
        </w:rPr>
        <w:t xml:space="preserve">Just like Triple Aim has many advantages, it also has </w:t>
      </w:r>
      <w:r w:rsidR="00846BB8">
        <w:rPr>
          <w:rFonts w:ascii="Times New Roman" w:hAnsi="Times New Roman" w:cs="Times New Roman"/>
          <w:sz w:val="24"/>
          <w:szCs w:val="24"/>
        </w:rPr>
        <w:t>some flaws.</w:t>
      </w:r>
      <w:r w:rsidR="00B97E45">
        <w:rPr>
          <w:rFonts w:ascii="Times New Roman" w:hAnsi="Times New Roman" w:cs="Times New Roman"/>
          <w:sz w:val="24"/>
          <w:szCs w:val="24"/>
        </w:rPr>
        <w:t xml:space="preserve"> Due to the growing diversification of healthcare as well as the patient population, it is difficult for PHII to stay consistent </w:t>
      </w:r>
      <w:r w:rsidR="00B03134">
        <w:rPr>
          <w:rFonts w:ascii="Times New Roman" w:hAnsi="Times New Roman" w:cs="Times New Roman"/>
          <w:sz w:val="24"/>
          <w:szCs w:val="24"/>
        </w:rPr>
        <w:t>(American</w:t>
      </w:r>
      <w:r w:rsidR="005008D2">
        <w:rPr>
          <w:rFonts w:ascii="Times New Roman" w:hAnsi="Times New Roman" w:cs="Times New Roman"/>
          <w:sz w:val="24"/>
          <w:szCs w:val="24"/>
        </w:rPr>
        <w:t xml:space="preserve"> Hospital Association, 2015). One consideration Triple Aims fails to </w:t>
      </w:r>
      <w:r w:rsidR="0047152C">
        <w:rPr>
          <w:rFonts w:ascii="Times New Roman" w:hAnsi="Times New Roman" w:cs="Times New Roman"/>
          <w:sz w:val="24"/>
          <w:szCs w:val="24"/>
        </w:rPr>
        <w:t>accomplish is the well-being of its employees</w:t>
      </w:r>
      <w:r w:rsidR="001528CA">
        <w:rPr>
          <w:rFonts w:ascii="Times New Roman" w:hAnsi="Times New Roman" w:cs="Times New Roman"/>
          <w:sz w:val="24"/>
          <w:szCs w:val="24"/>
        </w:rPr>
        <w:t xml:space="preserve"> by providing a </w:t>
      </w:r>
      <w:r>
        <w:rPr>
          <w:rFonts w:ascii="Times New Roman" w:hAnsi="Times New Roman" w:cs="Times New Roman"/>
          <w:sz w:val="24"/>
          <w:szCs w:val="24"/>
        </w:rPr>
        <w:t>balanced workplace environment to avoid employee burnout.</w:t>
      </w:r>
    </w:p>
    <w:p w14:paraId="49BD728E" w14:textId="4400742C" w:rsidR="008D7123" w:rsidRDefault="008F1CEE" w:rsidP="00F00C38">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Individualized Plan of Care</w:t>
      </w:r>
    </w:p>
    <w:p w14:paraId="19A3BD4E" w14:textId="77777777" w:rsidR="002E5804" w:rsidRDefault="008F1CEE" w:rsidP="00B939F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73EAB">
        <w:rPr>
          <w:rFonts w:ascii="Times New Roman" w:hAnsi="Times New Roman" w:cs="Times New Roman"/>
          <w:sz w:val="24"/>
          <w:szCs w:val="24"/>
        </w:rPr>
        <w:t>An efficient plan of care for Mr. Nowalk</w:t>
      </w:r>
      <w:r w:rsidR="00943200">
        <w:rPr>
          <w:rFonts w:ascii="Times New Roman" w:hAnsi="Times New Roman" w:cs="Times New Roman"/>
          <w:sz w:val="24"/>
          <w:szCs w:val="24"/>
        </w:rPr>
        <w:t xml:space="preserve"> should be a component of </w:t>
      </w:r>
      <w:r w:rsidR="00B935D5">
        <w:rPr>
          <w:rFonts w:ascii="Times New Roman" w:hAnsi="Times New Roman" w:cs="Times New Roman"/>
          <w:sz w:val="24"/>
          <w:szCs w:val="24"/>
        </w:rPr>
        <w:t>a short term goal part and a long term goal part.</w:t>
      </w:r>
      <w:r w:rsidR="00AB2894">
        <w:rPr>
          <w:rFonts w:ascii="Times New Roman" w:hAnsi="Times New Roman" w:cs="Times New Roman"/>
          <w:sz w:val="24"/>
          <w:szCs w:val="24"/>
        </w:rPr>
        <w:t xml:space="preserve"> </w:t>
      </w:r>
      <w:r w:rsidR="00CE02A0">
        <w:rPr>
          <w:rFonts w:ascii="Times New Roman" w:hAnsi="Times New Roman" w:cs="Times New Roman"/>
          <w:sz w:val="24"/>
          <w:szCs w:val="24"/>
        </w:rPr>
        <w:t>As part of his short</w:t>
      </w:r>
      <w:r w:rsidR="00974E7F">
        <w:rPr>
          <w:rFonts w:ascii="Times New Roman" w:hAnsi="Times New Roman" w:cs="Times New Roman"/>
          <w:sz w:val="24"/>
          <w:szCs w:val="24"/>
        </w:rPr>
        <w:t>-</w:t>
      </w:r>
      <w:r w:rsidR="00CE02A0">
        <w:rPr>
          <w:rFonts w:ascii="Times New Roman" w:hAnsi="Times New Roman" w:cs="Times New Roman"/>
          <w:sz w:val="24"/>
          <w:szCs w:val="24"/>
        </w:rPr>
        <w:t>term goal</w:t>
      </w:r>
      <w:r w:rsidR="004A030F">
        <w:rPr>
          <w:rFonts w:ascii="Times New Roman" w:hAnsi="Times New Roman" w:cs="Times New Roman"/>
          <w:sz w:val="24"/>
          <w:szCs w:val="24"/>
        </w:rPr>
        <w:t xml:space="preserve"> objectives should be included to </w:t>
      </w:r>
      <w:r w:rsidR="00C226E5">
        <w:rPr>
          <w:rFonts w:ascii="Times New Roman" w:hAnsi="Times New Roman" w:cs="Times New Roman"/>
          <w:sz w:val="24"/>
          <w:szCs w:val="24"/>
        </w:rPr>
        <w:lastRenderedPageBreak/>
        <w:t xml:space="preserve">construct a care plan to diagnose and treat his primary health concerns. His </w:t>
      </w:r>
      <w:r w:rsidR="00974E7F">
        <w:rPr>
          <w:rFonts w:ascii="Times New Roman" w:hAnsi="Times New Roman" w:cs="Times New Roman"/>
          <w:sz w:val="24"/>
          <w:szCs w:val="24"/>
        </w:rPr>
        <w:t xml:space="preserve">long-term goal should include strategies to </w:t>
      </w:r>
      <w:r w:rsidR="00AE0089">
        <w:rPr>
          <w:rFonts w:ascii="Times New Roman" w:hAnsi="Times New Roman" w:cs="Times New Roman"/>
          <w:sz w:val="24"/>
          <w:szCs w:val="24"/>
        </w:rPr>
        <w:t>continue to maintain his</w:t>
      </w:r>
      <w:r w:rsidR="000F00A4">
        <w:rPr>
          <w:rFonts w:ascii="Times New Roman" w:hAnsi="Times New Roman" w:cs="Times New Roman"/>
          <w:sz w:val="24"/>
          <w:szCs w:val="24"/>
        </w:rPr>
        <w:t xml:space="preserve"> </w:t>
      </w:r>
      <w:r w:rsidR="005B7ADC">
        <w:rPr>
          <w:rFonts w:ascii="Times New Roman" w:hAnsi="Times New Roman" w:cs="Times New Roman"/>
          <w:sz w:val="24"/>
          <w:szCs w:val="24"/>
        </w:rPr>
        <w:t xml:space="preserve">evolving </w:t>
      </w:r>
      <w:r w:rsidR="000F00A4">
        <w:rPr>
          <w:rFonts w:ascii="Times New Roman" w:hAnsi="Times New Roman" w:cs="Times New Roman"/>
          <w:sz w:val="24"/>
          <w:szCs w:val="24"/>
        </w:rPr>
        <w:t>healthy lifestyle.</w:t>
      </w:r>
      <w:r w:rsidR="005B7ADC">
        <w:rPr>
          <w:rFonts w:ascii="Times New Roman" w:hAnsi="Times New Roman" w:cs="Times New Roman"/>
          <w:sz w:val="24"/>
          <w:szCs w:val="24"/>
        </w:rPr>
        <w:t xml:space="preserve"> </w:t>
      </w:r>
      <w:r w:rsidR="00AE0089">
        <w:rPr>
          <w:rFonts w:ascii="Times New Roman" w:hAnsi="Times New Roman" w:cs="Times New Roman"/>
          <w:sz w:val="24"/>
          <w:szCs w:val="24"/>
        </w:rPr>
        <w:t xml:space="preserve"> </w:t>
      </w:r>
      <w:r w:rsidR="008C0BCF">
        <w:rPr>
          <w:rFonts w:ascii="Times New Roman" w:hAnsi="Times New Roman" w:cs="Times New Roman"/>
          <w:sz w:val="24"/>
          <w:szCs w:val="24"/>
        </w:rPr>
        <w:t>The case of Mr. Nowalk can be used as a model for plans for o</w:t>
      </w:r>
      <w:r w:rsidR="008E5465">
        <w:rPr>
          <w:rFonts w:ascii="Times New Roman" w:hAnsi="Times New Roman" w:cs="Times New Roman"/>
          <w:sz w:val="24"/>
          <w:szCs w:val="24"/>
        </w:rPr>
        <w:t xml:space="preserve">ther populations that suffer the same health concerns. </w:t>
      </w:r>
      <w:r w:rsidR="00C571B4">
        <w:rPr>
          <w:rFonts w:ascii="Times New Roman" w:hAnsi="Times New Roman" w:cs="Times New Roman"/>
          <w:sz w:val="24"/>
          <w:szCs w:val="24"/>
        </w:rPr>
        <w:t>Clinicians should make sure that t</w:t>
      </w:r>
      <w:r w:rsidR="00A17D67">
        <w:rPr>
          <w:rFonts w:ascii="Times New Roman" w:hAnsi="Times New Roman" w:cs="Times New Roman"/>
          <w:sz w:val="24"/>
          <w:szCs w:val="24"/>
        </w:rPr>
        <w:t>he plan used in Mr. Nowalk</w:t>
      </w:r>
      <w:r w:rsidR="00C571B4">
        <w:rPr>
          <w:rFonts w:ascii="Times New Roman" w:hAnsi="Times New Roman" w:cs="Times New Roman"/>
          <w:sz w:val="24"/>
          <w:szCs w:val="24"/>
        </w:rPr>
        <w:t xml:space="preserve"> </w:t>
      </w:r>
      <w:r w:rsidR="00031C0D">
        <w:rPr>
          <w:rFonts w:ascii="Times New Roman" w:hAnsi="Times New Roman" w:cs="Times New Roman"/>
          <w:sz w:val="24"/>
          <w:szCs w:val="24"/>
        </w:rPr>
        <w:t xml:space="preserve">includes goals and objectives from the Triple Aim program and Safe Headspace program as well as </w:t>
      </w:r>
      <w:r w:rsidR="00AF3729">
        <w:rPr>
          <w:rFonts w:ascii="Times New Roman" w:hAnsi="Times New Roman" w:cs="Times New Roman"/>
          <w:sz w:val="24"/>
          <w:szCs w:val="24"/>
        </w:rPr>
        <w:t xml:space="preserve">interventions that are </w:t>
      </w:r>
      <w:r w:rsidR="005760C8">
        <w:rPr>
          <w:rFonts w:ascii="Times New Roman" w:hAnsi="Times New Roman" w:cs="Times New Roman"/>
          <w:sz w:val="24"/>
          <w:szCs w:val="24"/>
        </w:rPr>
        <w:t>proven to be evide</w:t>
      </w:r>
      <w:r w:rsidR="00035B50">
        <w:rPr>
          <w:rFonts w:ascii="Times New Roman" w:hAnsi="Times New Roman" w:cs="Times New Roman"/>
          <w:sz w:val="24"/>
          <w:szCs w:val="24"/>
        </w:rPr>
        <w:t>nce</w:t>
      </w:r>
      <w:r w:rsidR="002E6AE8">
        <w:rPr>
          <w:rFonts w:ascii="Times New Roman" w:hAnsi="Times New Roman" w:cs="Times New Roman"/>
          <w:sz w:val="24"/>
          <w:szCs w:val="24"/>
        </w:rPr>
        <w:t>-</w:t>
      </w:r>
      <w:r w:rsidR="00035B50">
        <w:rPr>
          <w:rFonts w:ascii="Times New Roman" w:hAnsi="Times New Roman" w:cs="Times New Roman"/>
          <w:sz w:val="24"/>
          <w:szCs w:val="24"/>
        </w:rPr>
        <w:t>based practice.</w:t>
      </w:r>
      <w:r w:rsidR="002E6AE8">
        <w:rPr>
          <w:rFonts w:ascii="Times New Roman" w:hAnsi="Times New Roman" w:cs="Times New Roman"/>
          <w:sz w:val="24"/>
          <w:szCs w:val="24"/>
        </w:rPr>
        <w:t xml:space="preserve"> Some of these goals and interventions</w:t>
      </w:r>
      <w:r w:rsidR="009809C8">
        <w:rPr>
          <w:rFonts w:ascii="Times New Roman" w:hAnsi="Times New Roman" w:cs="Times New Roman"/>
          <w:sz w:val="24"/>
          <w:szCs w:val="24"/>
        </w:rPr>
        <w:t xml:space="preserve"> should be </w:t>
      </w:r>
      <w:r>
        <w:rPr>
          <w:rFonts w:ascii="Times New Roman" w:hAnsi="Times New Roman" w:cs="Times New Roman"/>
          <w:sz w:val="24"/>
          <w:szCs w:val="24"/>
        </w:rPr>
        <w:t>allowed to be completed independently by Mr. Nowalk to give the patient a sense of autonomy and control.</w:t>
      </w:r>
    </w:p>
    <w:p w14:paraId="6E10B74E" w14:textId="77777777" w:rsidR="00E27796" w:rsidRDefault="008F1CEE" w:rsidP="00805D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E3B35">
        <w:rPr>
          <w:rFonts w:ascii="Times New Roman" w:hAnsi="Times New Roman" w:cs="Times New Roman"/>
          <w:sz w:val="24"/>
          <w:szCs w:val="24"/>
        </w:rPr>
        <w:t>The patient-centered medical home</w:t>
      </w:r>
      <w:r w:rsidR="00033C7C">
        <w:rPr>
          <w:rFonts w:ascii="Times New Roman" w:hAnsi="Times New Roman" w:cs="Times New Roman"/>
          <w:sz w:val="24"/>
          <w:szCs w:val="24"/>
        </w:rPr>
        <w:t xml:space="preserve"> (PCMH) complies with meeting the Triple Aim goals as well as providing the patient with </w:t>
      </w:r>
      <w:r w:rsidR="00546DA2">
        <w:rPr>
          <w:rFonts w:ascii="Times New Roman" w:hAnsi="Times New Roman" w:cs="Times New Roman"/>
          <w:sz w:val="24"/>
          <w:szCs w:val="24"/>
        </w:rPr>
        <w:t xml:space="preserve">autonomy and independence. </w:t>
      </w:r>
      <w:r w:rsidR="005B4CFB">
        <w:rPr>
          <w:rFonts w:ascii="Times New Roman" w:hAnsi="Times New Roman" w:cs="Times New Roman"/>
          <w:sz w:val="24"/>
          <w:szCs w:val="24"/>
        </w:rPr>
        <w:t xml:space="preserve">The way that PCMH does allow </w:t>
      </w:r>
      <w:r w:rsidR="00B43BED">
        <w:rPr>
          <w:rFonts w:ascii="Times New Roman" w:hAnsi="Times New Roman" w:cs="Times New Roman"/>
          <w:sz w:val="24"/>
          <w:szCs w:val="24"/>
        </w:rPr>
        <w:t>patient independence is by allowing medic</w:t>
      </w:r>
      <w:r w:rsidR="00C61E47">
        <w:rPr>
          <w:rFonts w:ascii="Times New Roman" w:hAnsi="Times New Roman" w:cs="Times New Roman"/>
          <w:sz w:val="24"/>
          <w:szCs w:val="24"/>
        </w:rPr>
        <w:t xml:space="preserve">al treatment to be given in a </w:t>
      </w:r>
      <w:r w:rsidR="002D627F">
        <w:rPr>
          <w:rFonts w:ascii="Times New Roman" w:hAnsi="Times New Roman" w:cs="Times New Roman"/>
          <w:sz w:val="24"/>
          <w:szCs w:val="24"/>
        </w:rPr>
        <w:t xml:space="preserve">quiet and comfortable </w:t>
      </w:r>
      <w:r w:rsidR="007F7B08">
        <w:rPr>
          <w:rFonts w:ascii="Times New Roman" w:hAnsi="Times New Roman" w:cs="Times New Roman"/>
          <w:sz w:val="24"/>
          <w:szCs w:val="24"/>
        </w:rPr>
        <w:t>outpatient setting</w:t>
      </w:r>
      <w:r w:rsidR="002D627F">
        <w:rPr>
          <w:rFonts w:ascii="Times New Roman" w:hAnsi="Times New Roman" w:cs="Times New Roman"/>
          <w:sz w:val="24"/>
          <w:szCs w:val="24"/>
        </w:rPr>
        <w:t xml:space="preserve"> without the need for hospitalization</w:t>
      </w:r>
      <w:r w:rsidR="00C71F87">
        <w:rPr>
          <w:rFonts w:ascii="Times New Roman" w:hAnsi="Times New Roman" w:cs="Times New Roman"/>
          <w:sz w:val="24"/>
          <w:szCs w:val="24"/>
        </w:rPr>
        <w:t>, and at the same time allowing for the patient’s caregivers</w:t>
      </w:r>
      <w:r w:rsidR="004B02A2">
        <w:rPr>
          <w:rFonts w:ascii="Times New Roman" w:hAnsi="Times New Roman" w:cs="Times New Roman"/>
          <w:sz w:val="24"/>
          <w:szCs w:val="24"/>
        </w:rPr>
        <w:t>, such as spouses or family members,</w:t>
      </w:r>
      <w:r w:rsidR="00C71F87">
        <w:rPr>
          <w:rFonts w:ascii="Times New Roman" w:hAnsi="Times New Roman" w:cs="Times New Roman"/>
          <w:sz w:val="24"/>
          <w:szCs w:val="24"/>
        </w:rPr>
        <w:t xml:space="preserve"> to participate in care</w:t>
      </w:r>
      <w:r w:rsidR="004B02A2">
        <w:rPr>
          <w:rFonts w:ascii="Times New Roman" w:hAnsi="Times New Roman" w:cs="Times New Roman"/>
          <w:sz w:val="24"/>
          <w:szCs w:val="24"/>
        </w:rPr>
        <w:t xml:space="preserve"> (</w:t>
      </w:r>
      <w:r w:rsidR="00492579">
        <w:rPr>
          <w:rFonts w:ascii="Times New Roman" w:hAnsi="Times New Roman" w:cs="Times New Roman"/>
          <w:sz w:val="24"/>
          <w:szCs w:val="24"/>
        </w:rPr>
        <w:t xml:space="preserve">Stange, Nutting, Miller, Jaen, Crabtree, </w:t>
      </w:r>
      <w:r w:rsidR="000A78C7">
        <w:rPr>
          <w:rFonts w:ascii="Times New Roman" w:hAnsi="Times New Roman" w:cs="Times New Roman"/>
          <w:sz w:val="24"/>
          <w:szCs w:val="24"/>
        </w:rPr>
        <w:t>Flocke, &amp; Gill, 2010)</w:t>
      </w:r>
      <w:r w:rsidR="006F33D2">
        <w:rPr>
          <w:rFonts w:ascii="Times New Roman" w:hAnsi="Times New Roman" w:cs="Times New Roman"/>
          <w:sz w:val="24"/>
          <w:szCs w:val="24"/>
        </w:rPr>
        <w:t xml:space="preserve">. </w:t>
      </w:r>
      <w:r w:rsidR="00694BF3">
        <w:rPr>
          <w:rFonts w:ascii="Times New Roman" w:hAnsi="Times New Roman" w:cs="Times New Roman"/>
          <w:sz w:val="24"/>
          <w:szCs w:val="24"/>
        </w:rPr>
        <w:t xml:space="preserve">The advantage of this </w:t>
      </w:r>
      <w:r w:rsidR="00383013">
        <w:rPr>
          <w:rFonts w:ascii="Times New Roman" w:hAnsi="Times New Roman" w:cs="Times New Roman"/>
          <w:sz w:val="24"/>
          <w:szCs w:val="24"/>
        </w:rPr>
        <w:t xml:space="preserve">approach is that meets the goals of The Triple Aim program in terms of providing </w:t>
      </w:r>
      <w:r w:rsidR="008B554C">
        <w:rPr>
          <w:rFonts w:ascii="Times New Roman" w:hAnsi="Times New Roman" w:cs="Times New Roman"/>
          <w:sz w:val="24"/>
          <w:szCs w:val="24"/>
        </w:rPr>
        <w:t>effective health</w:t>
      </w:r>
      <w:r w:rsidR="00843728">
        <w:rPr>
          <w:rFonts w:ascii="Times New Roman" w:hAnsi="Times New Roman" w:cs="Times New Roman"/>
          <w:sz w:val="24"/>
          <w:szCs w:val="24"/>
        </w:rPr>
        <w:t xml:space="preserve"> care </w:t>
      </w:r>
      <w:r w:rsidR="008B554C">
        <w:rPr>
          <w:rFonts w:ascii="Times New Roman" w:hAnsi="Times New Roman" w:cs="Times New Roman"/>
          <w:sz w:val="24"/>
          <w:szCs w:val="24"/>
        </w:rPr>
        <w:t xml:space="preserve">while continue to use technology and </w:t>
      </w:r>
      <w:r w:rsidR="00FA739D">
        <w:rPr>
          <w:rFonts w:ascii="Times New Roman" w:hAnsi="Times New Roman" w:cs="Times New Roman"/>
          <w:sz w:val="24"/>
          <w:szCs w:val="24"/>
        </w:rPr>
        <w:t xml:space="preserve">reducing care cost while </w:t>
      </w:r>
      <w:r w:rsidR="00FE5000">
        <w:rPr>
          <w:rFonts w:ascii="Times New Roman" w:hAnsi="Times New Roman" w:cs="Times New Roman"/>
          <w:sz w:val="24"/>
          <w:szCs w:val="24"/>
        </w:rPr>
        <w:t>avoiding unnecessary hospitalization for minor issues.</w:t>
      </w:r>
      <w:r w:rsidR="00843728">
        <w:rPr>
          <w:rFonts w:ascii="Times New Roman" w:hAnsi="Times New Roman" w:cs="Times New Roman"/>
          <w:sz w:val="24"/>
          <w:szCs w:val="24"/>
        </w:rPr>
        <w:t xml:space="preserve"> Also</w:t>
      </w:r>
      <w:r w:rsidR="00566BF1">
        <w:rPr>
          <w:rFonts w:ascii="Times New Roman" w:hAnsi="Times New Roman" w:cs="Times New Roman"/>
          <w:sz w:val="24"/>
          <w:szCs w:val="24"/>
        </w:rPr>
        <w:t>,</w:t>
      </w:r>
      <w:r w:rsidR="00843728">
        <w:rPr>
          <w:rFonts w:ascii="Times New Roman" w:hAnsi="Times New Roman" w:cs="Times New Roman"/>
          <w:sz w:val="24"/>
          <w:szCs w:val="24"/>
        </w:rPr>
        <w:t xml:space="preserve"> the PCMH not only provides outstanding medical care but also </w:t>
      </w:r>
      <w:r w:rsidR="007253C0">
        <w:rPr>
          <w:rFonts w:ascii="Times New Roman" w:hAnsi="Times New Roman" w:cs="Times New Roman"/>
          <w:sz w:val="24"/>
          <w:szCs w:val="24"/>
        </w:rPr>
        <w:t>ensures that the patient maintains a sense of control and independ</w:t>
      </w:r>
      <w:r w:rsidR="00D65005">
        <w:rPr>
          <w:rFonts w:ascii="Times New Roman" w:hAnsi="Times New Roman" w:cs="Times New Roman"/>
          <w:sz w:val="24"/>
          <w:szCs w:val="24"/>
        </w:rPr>
        <w:t>en</w:t>
      </w:r>
      <w:r w:rsidR="007253C0">
        <w:rPr>
          <w:rFonts w:ascii="Times New Roman" w:hAnsi="Times New Roman" w:cs="Times New Roman"/>
          <w:sz w:val="24"/>
          <w:szCs w:val="24"/>
        </w:rPr>
        <w:t xml:space="preserve">ce by providing care in a </w:t>
      </w:r>
      <w:r w:rsidR="00A84C03">
        <w:rPr>
          <w:rFonts w:ascii="Times New Roman" w:hAnsi="Times New Roman" w:cs="Times New Roman"/>
          <w:sz w:val="24"/>
          <w:szCs w:val="24"/>
        </w:rPr>
        <w:t xml:space="preserve">comfortable setting and allowing </w:t>
      </w:r>
      <w:r w:rsidR="00D65005">
        <w:rPr>
          <w:rFonts w:ascii="Times New Roman" w:hAnsi="Times New Roman" w:cs="Times New Roman"/>
          <w:sz w:val="24"/>
          <w:szCs w:val="24"/>
        </w:rPr>
        <w:t xml:space="preserve">familiar caregivers to continue to participate in care </w:t>
      </w:r>
      <w:r w:rsidR="00D16682">
        <w:rPr>
          <w:rFonts w:ascii="Times New Roman" w:hAnsi="Times New Roman" w:cs="Times New Roman"/>
          <w:sz w:val="24"/>
          <w:szCs w:val="24"/>
        </w:rPr>
        <w:t>(</w:t>
      </w:r>
      <w:r w:rsidR="005D44B3">
        <w:rPr>
          <w:rFonts w:ascii="Times New Roman" w:hAnsi="Times New Roman" w:cs="Times New Roman"/>
          <w:sz w:val="24"/>
          <w:szCs w:val="24"/>
        </w:rPr>
        <w:t>Patient-Centered</w:t>
      </w:r>
      <w:r w:rsidR="001E6DEB">
        <w:rPr>
          <w:rFonts w:ascii="Times New Roman" w:hAnsi="Times New Roman" w:cs="Times New Roman"/>
          <w:sz w:val="24"/>
          <w:szCs w:val="24"/>
        </w:rPr>
        <w:t xml:space="preserve"> Primary Care</w:t>
      </w:r>
      <w:r w:rsidR="00566BF1">
        <w:rPr>
          <w:rFonts w:ascii="Times New Roman" w:hAnsi="Times New Roman" w:cs="Times New Roman"/>
          <w:sz w:val="24"/>
          <w:szCs w:val="24"/>
        </w:rPr>
        <w:t xml:space="preserve"> Collaborative, n.d.).</w:t>
      </w:r>
    </w:p>
    <w:p w14:paraId="60ED988D" w14:textId="4D3AD0F2" w:rsidR="00582FDE" w:rsidRDefault="008F1CEE" w:rsidP="00805DC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Focus training must be provided not only to clinicians but also to home caregivers to implement a </w:t>
      </w:r>
      <w:r w:rsidR="00CB67C4">
        <w:rPr>
          <w:rFonts w:ascii="Times New Roman" w:hAnsi="Times New Roman" w:cs="Times New Roman"/>
          <w:sz w:val="24"/>
          <w:szCs w:val="24"/>
        </w:rPr>
        <w:t>PCMH plan of care.</w:t>
      </w:r>
      <w:r w:rsidR="00541964">
        <w:rPr>
          <w:rFonts w:ascii="Times New Roman" w:hAnsi="Times New Roman" w:cs="Times New Roman"/>
          <w:sz w:val="24"/>
          <w:szCs w:val="24"/>
        </w:rPr>
        <w:t xml:space="preserve"> A patient-centered care model, including Mr.</w:t>
      </w:r>
      <w:r w:rsidR="001E1E8D">
        <w:rPr>
          <w:rFonts w:ascii="Times New Roman" w:hAnsi="Times New Roman" w:cs="Times New Roman"/>
          <w:sz w:val="24"/>
          <w:szCs w:val="24"/>
        </w:rPr>
        <w:t xml:space="preserve"> </w:t>
      </w:r>
      <w:r w:rsidR="00541964">
        <w:rPr>
          <w:rFonts w:ascii="Times New Roman" w:hAnsi="Times New Roman" w:cs="Times New Roman"/>
          <w:sz w:val="24"/>
          <w:szCs w:val="24"/>
        </w:rPr>
        <w:t xml:space="preserve">Nowalk and </w:t>
      </w:r>
      <w:r w:rsidR="001E1E8D">
        <w:rPr>
          <w:rFonts w:ascii="Times New Roman" w:hAnsi="Times New Roman" w:cs="Times New Roman"/>
          <w:sz w:val="24"/>
          <w:szCs w:val="24"/>
        </w:rPr>
        <w:t xml:space="preserve">his family caregivers, must be included to successfully carry out </w:t>
      </w:r>
      <w:r w:rsidR="00644723">
        <w:rPr>
          <w:rFonts w:ascii="Times New Roman" w:hAnsi="Times New Roman" w:cs="Times New Roman"/>
          <w:sz w:val="24"/>
          <w:szCs w:val="24"/>
        </w:rPr>
        <w:t>care at home</w:t>
      </w:r>
      <w:r w:rsidR="005D1FB3">
        <w:rPr>
          <w:rFonts w:ascii="Times New Roman" w:hAnsi="Times New Roman" w:cs="Times New Roman"/>
          <w:sz w:val="24"/>
          <w:szCs w:val="24"/>
        </w:rPr>
        <w:t xml:space="preserve">. </w:t>
      </w:r>
      <w:r w:rsidR="00D11368">
        <w:rPr>
          <w:rFonts w:ascii="Times New Roman" w:hAnsi="Times New Roman" w:cs="Times New Roman"/>
          <w:sz w:val="24"/>
          <w:szCs w:val="24"/>
        </w:rPr>
        <w:t xml:space="preserve">One module that can support </w:t>
      </w:r>
      <w:r w:rsidR="00A63CEE">
        <w:rPr>
          <w:rFonts w:ascii="Times New Roman" w:hAnsi="Times New Roman" w:cs="Times New Roman"/>
          <w:sz w:val="24"/>
          <w:szCs w:val="24"/>
        </w:rPr>
        <w:lastRenderedPageBreak/>
        <w:t>ongoing training and patient/family-centered care is telemedicine. Telemedicine can provide Mr. Nowalk and his family with the necessary clinical skills without having to leave the comfort of their home.</w:t>
      </w:r>
      <w:r w:rsidR="00142A9C">
        <w:rPr>
          <w:rFonts w:ascii="Times New Roman" w:hAnsi="Times New Roman" w:cs="Times New Roman"/>
          <w:sz w:val="24"/>
          <w:szCs w:val="24"/>
        </w:rPr>
        <w:t xml:space="preserve"> </w:t>
      </w:r>
      <w:r w:rsidR="00934347">
        <w:rPr>
          <w:rFonts w:ascii="Times New Roman" w:hAnsi="Times New Roman" w:cs="Times New Roman"/>
          <w:sz w:val="24"/>
          <w:szCs w:val="24"/>
        </w:rPr>
        <w:t>Not only is tele</w:t>
      </w:r>
      <w:r w:rsidR="00A50978">
        <w:rPr>
          <w:rFonts w:ascii="Times New Roman" w:hAnsi="Times New Roman" w:cs="Times New Roman"/>
          <w:sz w:val="24"/>
          <w:szCs w:val="24"/>
        </w:rPr>
        <w:t>medicine convenient, but is also</w:t>
      </w:r>
      <w:r w:rsidR="00A7714C">
        <w:rPr>
          <w:rFonts w:ascii="Times New Roman" w:hAnsi="Times New Roman" w:cs="Times New Roman"/>
          <w:sz w:val="24"/>
          <w:szCs w:val="24"/>
        </w:rPr>
        <w:t xml:space="preserve"> </w:t>
      </w:r>
      <w:r w:rsidR="00A50978">
        <w:rPr>
          <w:rFonts w:ascii="Times New Roman" w:hAnsi="Times New Roman" w:cs="Times New Roman"/>
          <w:sz w:val="24"/>
          <w:szCs w:val="24"/>
        </w:rPr>
        <w:t xml:space="preserve">affordable and </w:t>
      </w:r>
      <w:r w:rsidR="000D7A44">
        <w:rPr>
          <w:rFonts w:ascii="Times New Roman" w:hAnsi="Times New Roman" w:cs="Times New Roman"/>
          <w:sz w:val="24"/>
          <w:szCs w:val="24"/>
        </w:rPr>
        <w:t xml:space="preserve">can help reduce the stress </w:t>
      </w:r>
      <w:r w:rsidR="00231459">
        <w:rPr>
          <w:rFonts w:ascii="Times New Roman" w:hAnsi="Times New Roman" w:cs="Times New Roman"/>
          <w:sz w:val="24"/>
          <w:szCs w:val="24"/>
        </w:rPr>
        <w:t xml:space="preserve">and the time accrued </w:t>
      </w:r>
      <w:r w:rsidR="000D7A44">
        <w:rPr>
          <w:rFonts w:ascii="Times New Roman" w:hAnsi="Times New Roman" w:cs="Times New Roman"/>
          <w:sz w:val="24"/>
          <w:szCs w:val="24"/>
        </w:rPr>
        <w:t xml:space="preserve">by </w:t>
      </w:r>
      <w:r w:rsidR="00BD432F">
        <w:rPr>
          <w:rFonts w:ascii="Times New Roman" w:hAnsi="Times New Roman" w:cs="Times New Roman"/>
          <w:sz w:val="24"/>
          <w:szCs w:val="24"/>
        </w:rPr>
        <w:t>trips to medical offices and doctor’s appointments (</w:t>
      </w:r>
      <w:r w:rsidR="008F3496">
        <w:rPr>
          <w:rFonts w:ascii="Times New Roman" w:hAnsi="Times New Roman" w:cs="Times New Roman"/>
          <w:sz w:val="24"/>
          <w:szCs w:val="24"/>
        </w:rPr>
        <w:t xml:space="preserve">Nundy, 2012). </w:t>
      </w:r>
      <w:r w:rsidR="00B95944">
        <w:rPr>
          <w:rFonts w:ascii="Times New Roman" w:hAnsi="Times New Roman" w:cs="Times New Roman"/>
          <w:sz w:val="24"/>
          <w:szCs w:val="24"/>
        </w:rPr>
        <w:t xml:space="preserve">The combination of </w:t>
      </w:r>
      <w:r w:rsidR="00893CB2">
        <w:rPr>
          <w:rFonts w:ascii="Times New Roman" w:hAnsi="Times New Roman" w:cs="Times New Roman"/>
          <w:sz w:val="24"/>
          <w:szCs w:val="24"/>
        </w:rPr>
        <w:t xml:space="preserve">EBP, PCHM, and telemedicine will compose a robust and effective plan of care for Mr. Nowalk. He will be able to care for himself </w:t>
      </w:r>
      <w:r w:rsidR="00BA4F3A">
        <w:rPr>
          <w:rFonts w:ascii="Times New Roman" w:hAnsi="Times New Roman" w:cs="Times New Roman"/>
          <w:sz w:val="24"/>
          <w:szCs w:val="24"/>
        </w:rPr>
        <w:t>a</w:t>
      </w:r>
      <w:r w:rsidR="00893CB2">
        <w:rPr>
          <w:rFonts w:ascii="Times New Roman" w:hAnsi="Times New Roman" w:cs="Times New Roman"/>
          <w:sz w:val="24"/>
          <w:szCs w:val="24"/>
        </w:rPr>
        <w:t>t home</w:t>
      </w:r>
      <w:r w:rsidR="00BA4F3A">
        <w:rPr>
          <w:rFonts w:ascii="Times New Roman" w:hAnsi="Times New Roman" w:cs="Times New Roman"/>
          <w:sz w:val="24"/>
          <w:szCs w:val="24"/>
        </w:rPr>
        <w:t xml:space="preserve"> and have his family caregivers participate in the care. He will also be able to </w:t>
      </w:r>
      <w:r w:rsidR="00246D5B">
        <w:rPr>
          <w:rFonts w:ascii="Times New Roman" w:hAnsi="Times New Roman" w:cs="Times New Roman"/>
          <w:sz w:val="24"/>
          <w:szCs w:val="24"/>
        </w:rPr>
        <w:t xml:space="preserve">build his independent care but also having the flexibility of remotely </w:t>
      </w:r>
      <w:r w:rsidR="004130EE">
        <w:rPr>
          <w:rFonts w:ascii="Times New Roman" w:hAnsi="Times New Roman" w:cs="Times New Roman"/>
          <w:sz w:val="24"/>
          <w:szCs w:val="24"/>
        </w:rPr>
        <w:t>accessing</w:t>
      </w:r>
      <w:r w:rsidR="00246D5B">
        <w:rPr>
          <w:rFonts w:ascii="Times New Roman" w:hAnsi="Times New Roman" w:cs="Times New Roman"/>
          <w:sz w:val="24"/>
          <w:szCs w:val="24"/>
        </w:rPr>
        <w:t xml:space="preserve"> a trusting caregiver. </w:t>
      </w:r>
      <w:r w:rsidR="00893CB2">
        <w:rPr>
          <w:rFonts w:ascii="Times New Roman" w:hAnsi="Times New Roman" w:cs="Times New Roman"/>
          <w:sz w:val="24"/>
          <w:szCs w:val="24"/>
        </w:rPr>
        <w:t xml:space="preserve"> </w:t>
      </w:r>
    </w:p>
    <w:p w14:paraId="6013FC0A" w14:textId="1F3183D1" w:rsidR="00567072" w:rsidRDefault="008F1CEE" w:rsidP="0026697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Value of the Used of Evidence-Based </w:t>
      </w:r>
      <w:r w:rsidR="00A22F73">
        <w:rPr>
          <w:rFonts w:ascii="Times New Roman" w:hAnsi="Times New Roman" w:cs="Times New Roman"/>
          <w:b/>
          <w:bCs/>
          <w:sz w:val="24"/>
          <w:szCs w:val="24"/>
        </w:rPr>
        <w:t>Care Plan</w:t>
      </w:r>
    </w:p>
    <w:p w14:paraId="499AA877" w14:textId="2452357A" w:rsidR="00AD52E7" w:rsidRDefault="008F1CEE" w:rsidP="00244D6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B1912">
        <w:rPr>
          <w:rFonts w:ascii="Times New Roman" w:hAnsi="Times New Roman" w:cs="Times New Roman"/>
          <w:sz w:val="24"/>
          <w:szCs w:val="24"/>
        </w:rPr>
        <w:t>Evidence-Based practice is the blueprint for all levels of care. EBP se</w:t>
      </w:r>
      <w:r w:rsidR="00303FE7">
        <w:rPr>
          <w:rFonts w:ascii="Times New Roman" w:hAnsi="Times New Roman" w:cs="Times New Roman"/>
          <w:sz w:val="24"/>
          <w:szCs w:val="24"/>
        </w:rPr>
        <w:t>rves as a code of practice for all clinicians. Unlike evidence-based practice, the concept of P</w:t>
      </w:r>
      <w:r w:rsidR="00EB3282">
        <w:rPr>
          <w:rFonts w:ascii="Times New Roman" w:hAnsi="Times New Roman" w:cs="Times New Roman"/>
          <w:sz w:val="24"/>
          <w:szCs w:val="24"/>
        </w:rPr>
        <w:t xml:space="preserve">CMH and telemedicine are relatively new to </w:t>
      </w:r>
      <w:r w:rsidR="00916DAA">
        <w:rPr>
          <w:rFonts w:ascii="Times New Roman" w:hAnsi="Times New Roman" w:cs="Times New Roman"/>
          <w:sz w:val="24"/>
          <w:szCs w:val="24"/>
        </w:rPr>
        <w:t>healthcare practices.</w:t>
      </w:r>
      <w:r w:rsidR="00A20A0B">
        <w:rPr>
          <w:rFonts w:ascii="Times New Roman" w:hAnsi="Times New Roman" w:cs="Times New Roman"/>
          <w:sz w:val="24"/>
          <w:szCs w:val="24"/>
        </w:rPr>
        <w:t xml:space="preserve"> One advantage proven by the PCMH program is the </w:t>
      </w:r>
      <w:r w:rsidR="00204502">
        <w:rPr>
          <w:rFonts w:ascii="Times New Roman" w:hAnsi="Times New Roman" w:cs="Times New Roman"/>
          <w:sz w:val="24"/>
          <w:szCs w:val="24"/>
        </w:rPr>
        <w:t xml:space="preserve">unification of the patient, family, and clinicians. </w:t>
      </w:r>
      <w:r w:rsidR="00192250">
        <w:rPr>
          <w:rFonts w:ascii="Times New Roman" w:hAnsi="Times New Roman" w:cs="Times New Roman"/>
          <w:sz w:val="24"/>
          <w:szCs w:val="24"/>
        </w:rPr>
        <w:t xml:space="preserve">A study done by the Hudson Valley </w:t>
      </w:r>
      <w:r w:rsidR="007E3BBF">
        <w:rPr>
          <w:rFonts w:ascii="Times New Roman" w:hAnsi="Times New Roman" w:cs="Times New Roman"/>
          <w:sz w:val="24"/>
          <w:szCs w:val="24"/>
        </w:rPr>
        <w:t>initiative reported that the rates of hospitalization</w:t>
      </w:r>
      <w:r w:rsidR="00C81AFB">
        <w:rPr>
          <w:rFonts w:ascii="Times New Roman" w:hAnsi="Times New Roman" w:cs="Times New Roman"/>
          <w:sz w:val="24"/>
          <w:szCs w:val="24"/>
        </w:rPr>
        <w:t>, emergency calls, and medical visits were reduced by the use of telemedicine</w:t>
      </w:r>
      <w:r w:rsidR="00FF0360">
        <w:rPr>
          <w:rFonts w:ascii="Times New Roman" w:hAnsi="Times New Roman" w:cs="Times New Roman"/>
          <w:sz w:val="24"/>
          <w:szCs w:val="24"/>
        </w:rPr>
        <w:t xml:space="preserve"> and the PCMH program</w:t>
      </w:r>
      <w:r w:rsidR="00753A4E">
        <w:rPr>
          <w:rFonts w:ascii="Times New Roman" w:hAnsi="Times New Roman" w:cs="Times New Roman"/>
          <w:sz w:val="24"/>
          <w:szCs w:val="24"/>
        </w:rPr>
        <w:t xml:space="preserve"> (N</w:t>
      </w:r>
      <w:r w:rsidR="00A17726">
        <w:rPr>
          <w:rFonts w:ascii="Times New Roman" w:hAnsi="Times New Roman" w:cs="Times New Roman"/>
          <w:sz w:val="24"/>
          <w:szCs w:val="24"/>
        </w:rPr>
        <w:t xml:space="preserve">eilsen, Buelt, Patel, </w:t>
      </w:r>
      <w:r w:rsidR="002D7408">
        <w:rPr>
          <w:rFonts w:ascii="Times New Roman" w:hAnsi="Times New Roman" w:cs="Times New Roman"/>
          <w:sz w:val="24"/>
          <w:szCs w:val="24"/>
        </w:rPr>
        <w:t>&amp; Nichols, 2016)</w:t>
      </w:r>
      <w:r w:rsidR="00FF0360">
        <w:rPr>
          <w:rFonts w:ascii="Times New Roman" w:hAnsi="Times New Roman" w:cs="Times New Roman"/>
          <w:sz w:val="24"/>
          <w:szCs w:val="24"/>
        </w:rPr>
        <w:t xml:space="preserve">. </w:t>
      </w:r>
      <w:r w:rsidR="00887DFB">
        <w:rPr>
          <w:rFonts w:ascii="Times New Roman" w:hAnsi="Times New Roman" w:cs="Times New Roman"/>
          <w:sz w:val="24"/>
          <w:szCs w:val="24"/>
        </w:rPr>
        <w:t xml:space="preserve">Even though PCMH </w:t>
      </w:r>
      <w:r w:rsidR="009B0D45">
        <w:rPr>
          <w:rFonts w:ascii="Times New Roman" w:hAnsi="Times New Roman" w:cs="Times New Roman"/>
          <w:sz w:val="24"/>
          <w:szCs w:val="24"/>
        </w:rPr>
        <w:t>possesses</w:t>
      </w:r>
      <w:r w:rsidR="00887DFB">
        <w:rPr>
          <w:rFonts w:ascii="Times New Roman" w:hAnsi="Times New Roman" w:cs="Times New Roman"/>
          <w:sz w:val="24"/>
          <w:szCs w:val="24"/>
        </w:rPr>
        <w:t xml:space="preserve"> many advantages, it also has limitations. The majority of the work done with PCMH</w:t>
      </w:r>
      <w:r w:rsidR="0047144C">
        <w:rPr>
          <w:rFonts w:ascii="Times New Roman" w:hAnsi="Times New Roman" w:cs="Times New Roman"/>
          <w:sz w:val="24"/>
          <w:szCs w:val="24"/>
        </w:rPr>
        <w:t xml:space="preserve"> has been completed with chronic disease management</w:t>
      </w:r>
      <w:r w:rsidR="0010432D">
        <w:rPr>
          <w:rFonts w:ascii="Times New Roman" w:hAnsi="Times New Roman" w:cs="Times New Roman"/>
          <w:sz w:val="24"/>
          <w:szCs w:val="24"/>
        </w:rPr>
        <w:t>, thus it cannot predict management with acute or emergen</w:t>
      </w:r>
      <w:r w:rsidR="002E404A">
        <w:rPr>
          <w:rFonts w:ascii="Times New Roman" w:hAnsi="Times New Roman" w:cs="Times New Roman"/>
          <w:sz w:val="24"/>
          <w:szCs w:val="24"/>
        </w:rPr>
        <w:t>cies (</w:t>
      </w:r>
      <w:r w:rsidR="00B21233">
        <w:rPr>
          <w:rFonts w:ascii="Times New Roman" w:hAnsi="Times New Roman" w:cs="Times New Roman"/>
          <w:sz w:val="24"/>
          <w:szCs w:val="24"/>
        </w:rPr>
        <w:t>Sklar, Aarons, O</w:t>
      </w:r>
      <w:r w:rsidR="001472D6">
        <w:rPr>
          <w:rFonts w:ascii="Times New Roman" w:hAnsi="Times New Roman" w:cs="Times New Roman"/>
          <w:sz w:val="24"/>
          <w:szCs w:val="24"/>
        </w:rPr>
        <w:t>’Connell, Davidson &amp; Groess</w:t>
      </w:r>
      <w:r w:rsidR="00E1476D">
        <w:rPr>
          <w:rFonts w:ascii="Times New Roman" w:hAnsi="Times New Roman" w:cs="Times New Roman"/>
          <w:sz w:val="24"/>
          <w:szCs w:val="24"/>
        </w:rPr>
        <w:t>l, 2015).</w:t>
      </w:r>
    </w:p>
    <w:p w14:paraId="235F1CCA" w14:textId="37719B3E" w:rsidR="00A31C43" w:rsidRDefault="008F1CEE" w:rsidP="00244D6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70C96">
        <w:rPr>
          <w:rFonts w:ascii="Times New Roman" w:hAnsi="Times New Roman" w:cs="Times New Roman"/>
          <w:sz w:val="24"/>
          <w:szCs w:val="24"/>
        </w:rPr>
        <w:t xml:space="preserve">People living in remote and rural areas have </w:t>
      </w:r>
      <w:r w:rsidR="00D943DB">
        <w:rPr>
          <w:rFonts w:ascii="Times New Roman" w:hAnsi="Times New Roman" w:cs="Times New Roman"/>
          <w:sz w:val="24"/>
          <w:szCs w:val="24"/>
        </w:rPr>
        <w:t>taken advantage of the convenience of telemedicine.</w:t>
      </w:r>
      <w:r w:rsidR="00E963D3">
        <w:rPr>
          <w:rFonts w:ascii="Times New Roman" w:hAnsi="Times New Roman" w:cs="Times New Roman"/>
          <w:sz w:val="24"/>
          <w:szCs w:val="24"/>
        </w:rPr>
        <w:t xml:space="preserve"> The use of technology has allowed clinicians to </w:t>
      </w:r>
      <w:r w:rsidR="00863D97">
        <w:rPr>
          <w:rFonts w:ascii="Times New Roman" w:hAnsi="Times New Roman" w:cs="Times New Roman"/>
          <w:sz w:val="24"/>
          <w:szCs w:val="24"/>
        </w:rPr>
        <w:t xml:space="preserve">provide services to clients via phone and </w:t>
      </w:r>
      <w:r w:rsidR="00987DF4">
        <w:rPr>
          <w:rFonts w:ascii="Times New Roman" w:hAnsi="Times New Roman" w:cs="Times New Roman"/>
          <w:sz w:val="24"/>
          <w:szCs w:val="24"/>
        </w:rPr>
        <w:t xml:space="preserve">computer. </w:t>
      </w:r>
      <w:r w:rsidR="008478DF">
        <w:rPr>
          <w:rFonts w:ascii="Times New Roman" w:hAnsi="Times New Roman" w:cs="Times New Roman"/>
          <w:sz w:val="24"/>
          <w:szCs w:val="24"/>
        </w:rPr>
        <w:t>Secure emails and messaging applications have created a bigger and more open communication between patients and providers.</w:t>
      </w:r>
      <w:r w:rsidR="00575379">
        <w:rPr>
          <w:rFonts w:ascii="Times New Roman" w:hAnsi="Times New Roman" w:cs="Times New Roman"/>
          <w:sz w:val="24"/>
          <w:szCs w:val="24"/>
        </w:rPr>
        <w:t xml:space="preserve"> Although the use of telemedicine has </w:t>
      </w:r>
      <w:r w:rsidR="00575379">
        <w:rPr>
          <w:rFonts w:ascii="Times New Roman" w:hAnsi="Times New Roman" w:cs="Times New Roman"/>
          <w:sz w:val="24"/>
          <w:szCs w:val="24"/>
        </w:rPr>
        <w:lastRenderedPageBreak/>
        <w:t xml:space="preserve">created a touchless </w:t>
      </w:r>
      <w:r w:rsidR="004A2092">
        <w:rPr>
          <w:rFonts w:ascii="Times New Roman" w:hAnsi="Times New Roman" w:cs="Times New Roman"/>
          <w:sz w:val="24"/>
          <w:szCs w:val="24"/>
        </w:rPr>
        <w:t xml:space="preserve">form of delivering care, some clients still feel hesitant and prefer that human touch of medicine. </w:t>
      </w:r>
      <w:r w:rsidR="00695DC7">
        <w:rPr>
          <w:rFonts w:ascii="Times New Roman" w:hAnsi="Times New Roman" w:cs="Times New Roman"/>
          <w:sz w:val="24"/>
          <w:szCs w:val="24"/>
        </w:rPr>
        <w:t xml:space="preserve">The use of </w:t>
      </w:r>
      <w:r w:rsidR="009B0D45">
        <w:rPr>
          <w:rFonts w:ascii="Times New Roman" w:hAnsi="Times New Roman" w:cs="Times New Roman"/>
          <w:sz w:val="24"/>
          <w:szCs w:val="24"/>
        </w:rPr>
        <w:t>FaceTime</w:t>
      </w:r>
      <w:r w:rsidR="00695DC7">
        <w:rPr>
          <w:rFonts w:ascii="Times New Roman" w:hAnsi="Times New Roman" w:cs="Times New Roman"/>
          <w:sz w:val="24"/>
          <w:szCs w:val="24"/>
        </w:rPr>
        <w:t xml:space="preserve"> provides some sort of face to face interaction but this feature is not available for all users. Also, elderly populations may </w:t>
      </w:r>
      <w:r w:rsidR="003171A3">
        <w:rPr>
          <w:rFonts w:ascii="Times New Roman" w:hAnsi="Times New Roman" w:cs="Times New Roman"/>
          <w:sz w:val="24"/>
          <w:szCs w:val="24"/>
        </w:rPr>
        <w:t xml:space="preserve">find the use </w:t>
      </w:r>
      <w:r w:rsidR="009B0D45">
        <w:rPr>
          <w:rFonts w:ascii="Times New Roman" w:hAnsi="Times New Roman" w:cs="Times New Roman"/>
          <w:sz w:val="24"/>
          <w:szCs w:val="24"/>
        </w:rPr>
        <w:t>of</w:t>
      </w:r>
      <w:r w:rsidR="003171A3">
        <w:rPr>
          <w:rFonts w:ascii="Times New Roman" w:hAnsi="Times New Roman" w:cs="Times New Roman"/>
          <w:sz w:val="24"/>
          <w:szCs w:val="24"/>
        </w:rPr>
        <w:t xml:space="preserve"> telemedicine complicated and not accessible (Nundy, 201</w:t>
      </w:r>
      <w:r w:rsidR="006E04B7">
        <w:rPr>
          <w:rFonts w:ascii="Times New Roman" w:hAnsi="Times New Roman" w:cs="Times New Roman"/>
          <w:sz w:val="24"/>
          <w:szCs w:val="24"/>
        </w:rPr>
        <w:t>2</w:t>
      </w:r>
      <w:r w:rsidR="003171A3">
        <w:rPr>
          <w:rFonts w:ascii="Times New Roman" w:hAnsi="Times New Roman" w:cs="Times New Roman"/>
          <w:sz w:val="24"/>
          <w:szCs w:val="24"/>
        </w:rPr>
        <w:t>).</w:t>
      </w:r>
    </w:p>
    <w:p w14:paraId="25A7054A" w14:textId="77777777" w:rsidR="00E847C9" w:rsidRDefault="00E847C9" w:rsidP="00244D61">
      <w:pPr>
        <w:spacing w:after="0" w:line="480" w:lineRule="auto"/>
        <w:rPr>
          <w:rFonts w:ascii="Times New Roman" w:hAnsi="Times New Roman" w:cs="Times New Roman"/>
          <w:sz w:val="24"/>
          <w:szCs w:val="24"/>
        </w:rPr>
      </w:pPr>
    </w:p>
    <w:p w14:paraId="75D7B456" w14:textId="66764968" w:rsidR="006E04B7" w:rsidRDefault="008F1CEE" w:rsidP="00E847C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Evaluation of Outcomes</w:t>
      </w:r>
    </w:p>
    <w:p w14:paraId="62EB0CE5" w14:textId="6ED8B626" w:rsidR="00E847C9" w:rsidRDefault="008F1CEE" w:rsidP="00E847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626F7">
        <w:rPr>
          <w:rFonts w:ascii="Times New Roman" w:hAnsi="Times New Roman" w:cs="Times New Roman"/>
          <w:sz w:val="24"/>
          <w:szCs w:val="24"/>
        </w:rPr>
        <w:t xml:space="preserve">To continue carrying out a successful care plan, evaluation of outcomes is essential. </w:t>
      </w:r>
      <w:r w:rsidR="00210BCD">
        <w:rPr>
          <w:rFonts w:ascii="Times New Roman" w:hAnsi="Times New Roman" w:cs="Times New Roman"/>
          <w:sz w:val="24"/>
          <w:szCs w:val="24"/>
        </w:rPr>
        <w:t xml:space="preserve">The evaluation of measurable data provides the </w:t>
      </w:r>
      <w:r w:rsidR="0006348F">
        <w:rPr>
          <w:rFonts w:ascii="Times New Roman" w:hAnsi="Times New Roman" w:cs="Times New Roman"/>
          <w:sz w:val="24"/>
          <w:szCs w:val="24"/>
        </w:rPr>
        <w:t xml:space="preserve">infrastructure </w:t>
      </w:r>
      <w:r w:rsidR="00AD557E">
        <w:rPr>
          <w:rFonts w:ascii="Times New Roman" w:hAnsi="Times New Roman" w:cs="Times New Roman"/>
          <w:sz w:val="24"/>
          <w:szCs w:val="24"/>
        </w:rPr>
        <w:t>for development</w:t>
      </w:r>
      <w:r w:rsidR="00B650DD">
        <w:rPr>
          <w:rFonts w:ascii="Times New Roman" w:hAnsi="Times New Roman" w:cs="Times New Roman"/>
          <w:sz w:val="24"/>
          <w:szCs w:val="24"/>
        </w:rPr>
        <w:t xml:space="preserve"> that is productive for care management. </w:t>
      </w:r>
      <w:r w:rsidR="00011A69">
        <w:rPr>
          <w:rFonts w:ascii="Times New Roman" w:hAnsi="Times New Roman" w:cs="Times New Roman"/>
          <w:sz w:val="24"/>
          <w:szCs w:val="24"/>
        </w:rPr>
        <w:t xml:space="preserve">To </w:t>
      </w:r>
      <w:r w:rsidR="00B774A2">
        <w:rPr>
          <w:rFonts w:ascii="Times New Roman" w:hAnsi="Times New Roman" w:cs="Times New Roman"/>
          <w:sz w:val="24"/>
          <w:szCs w:val="24"/>
        </w:rPr>
        <w:t xml:space="preserve">secure funding </w:t>
      </w:r>
      <w:r w:rsidR="007C4278">
        <w:rPr>
          <w:rFonts w:ascii="Times New Roman" w:hAnsi="Times New Roman" w:cs="Times New Roman"/>
          <w:sz w:val="24"/>
          <w:szCs w:val="24"/>
        </w:rPr>
        <w:t>for patient care initiatives and organizations</w:t>
      </w:r>
      <w:r w:rsidR="003C5DD6">
        <w:rPr>
          <w:rFonts w:ascii="Times New Roman" w:hAnsi="Times New Roman" w:cs="Times New Roman"/>
          <w:sz w:val="24"/>
          <w:szCs w:val="24"/>
        </w:rPr>
        <w:t xml:space="preserve"> population health improvement initiatives (PHII) </w:t>
      </w:r>
      <w:r w:rsidR="00894000">
        <w:rPr>
          <w:rFonts w:ascii="Times New Roman" w:hAnsi="Times New Roman" w:cs="Times New Roman"/>
          <w:sz w:val="24"/>
          <w:szCs w:val="24"/>
        </w:rPr>
        <w:t>evaluations are extremely important</w:t>
      </w:r>
      <w:r w:rsidR="004F6F35">
        <w:rPr>
          <w:rFonts w:ascii="Times New Roman" w:hAnsi="Times New Roman" w:cs="Times New Roman"/>
          <w:sz w:val="24"/>
          <w:szCs w:val="24"/>
        </w:rPr>
        <w:t xml:space="preserve"> (Krugman, Sanders,</w:t>
      </w:r>
      <w:r w:rsidR="0059430C">
        <w:rPr>
          <w:rFonts w:ascii="Times New Roman" w:hAnsi="Times New Roman" w:cs="Times New Roman"/>
          <w:sz w:val="24"/>
          <w:szCs w:val="24"/>
        </w:rPr>
        <w:t xml:space="preserve"> &amp; Kinney, 2015).</w:t>
      </w:r>
    </w:p>
    <w:p w14:paraId="0AD0CF43" w14:textId="1B852453" w:rsidR="0059430C" w:rsidRDefault="008F1CEE" w:rsidP="00E847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E7200">
        <w:rPr>
          <w:rFonts w:ascii="Times New Roman" w:hAnsi="Times New Roman" w:cs="Times New Roman"/>
          <w:sz w:val="24"/>
          <w:szCs w:val="24"/>
        </w:rPr>
        <w:t xml:space="preserve">One way of evaluating progress can be done by using the </w:t>
      </w:r>
      <w:r w:rsidR="00706332">
        <w:rPr>
          <w:rFonts w:ascii="Times New Roman" w:hAnsi="Times New Roman" w:cs="Times New Roman"/>
          <w:sz w:val="24"/>
          <w:szCs w:val="24"/>
        </w:rPr>
        <w:t>goals laid out by the Triple Aim.</w:t>
      </w:r>
      <w:r w:rsidR="001204AD">
        <w:rPr>
          <w:rFonts w:ascii="Times New Roman" w:hAnsi="Times New Roman" w:cs="Times New Roman"/>
          <w:sz w:val="24"/>
          <w:szCs w:val="24"/>
        </w:rPr>
        <w:t xml:space="preserve"> To secure future funding </w:t>
      </w:r>
      <w:r w:rsidR="00AE293D">
        <w:rPr>
          <w:rFonts w:ascii="Times New Roman" w:hAnsi="Times New Roman" w:cs="Times New Roman"/>
          <w:sz w:val="24"/>
          <w:szCs w:val="24"/>
        </w:rPr>
        <w:t xml:space="preserve">for the PHII or other </w:t>
      </w:r>
      <w:r w:rsidR="009B0D45">
        <w:rPr>
          <w:rFonts w:ascii="Times New Roman" w:hAnsi="Times New Roman" w:cs="Times New Roman"/>
          <w:sz w:val="24"/>
          <w:szCs w:val="24"/>
        </w:rPr>
        <w:t>initiatives</w:t>
      </w:r>
      <w:r w:rsidR="00AE293D">
        <w:rPr>
          <w:rFonts w:ascii="Times New Roman" w:hAnsi="Times New Roman" w:cs="Times New Roman"/>
          <w:sz w:val="24"/>
          <w:szCs w:val="24"/>
        </w:rPr>
        <w:t xml:space="preserve">, </w:t>
      </w:r>
      <w:r w:rsidR="00695A08">
        <w:rPr>
          <w:rFonts w:ascii="Times New Roman" w:hAnsi="Times New Roman" w:cs="Times New Roman"/>
          <w:sz w:val="24"/>
          <w:szCs w:val="24"/>
        </w:rPr>
        <w:t xml:space="preserve">the goals of </w:t>
      </w:r>
      <w:r w:rsidR="008E305C">
        <w:rPr>
          <w:rFonts w:ascii="Times New Roman" w:hAnsi="Times New Roman" w:cs="Times New Roman"/>
          <w:sz w:val="24"/>
          <w:szCs w:val="24"/>
        </w:rPr>
        <w:t>Mr. Nowalk’s plan of care must be evaluated.</w:t>
      </w:r>
      <w:r w:rsidR="006C0896">
        <w:rPr>
          <w:rFonts w:ascii="Times New Roman" w:hAnsi="Times New Roman" w:cs="Times New Roman"/>
          <w:sz w:val="24"/>
          <w:szCs w:val="24"/>
        </w:rPr>
        <w:t xml:space="preserve"> The outcomes collected</w:t>
      </w:r>
      <w:r w:rsidR="00253BBC">
        <w:rPr>
          <w:rFonts w:ascii="Times New Roman" w:hAnsi="Times New Roman" w:cs="Times New Roman"/>
          <w:sz w:val="24"/>
          <w:szCs w:val="24"/>
        </w:rPr>
        <w:t xml:space="preserve"> will provide data </w:t>
      </w:r>
      <w:r w:rsidR="004D3EDA">
        <w:rPr>
          <w:rFonts w:ascii="Times New Roman" w:hAnsi="Times New Roman" w:cs="Times New Roman"/>
          <w:sz w:val="24"/>
          <w:szCs w:val="24"/>
        </w:rPr>
        <w:t xml:space="preserve">on </w:t>
      </w:r>
      <w:r w:rsidR="009A468E">
        <w:rPr>
          <w:rFonts w:ascii="Times New Roman" w:hAnsi="Times New Roman" w:cs="Times New Roman"/>
          <w:sz w:val="24"/>
          <w:szCs w:val="24"/>
        </w:rPr>
        <w:t xml:space="preserve">flaws of the program that need </w:t>
      </w:r>
      <w:r w:rsidR="005C25A9">
        <w:rPr>
          <w:rFonts w:ascii="Times New Roman" w:hAnsi="Times New Roman" w:cs="Times New Roman"/>
          <w:sz w:val="24"/>
          <w:szCs w:val="24"/>
        </w:rPr>
        <w:t>enhancement</w:t>
      </w:r>
      <w:r w:rsidR="0060559F">
        <w:rPr>
          <w:rFonts w:ascii="Times New Roman" w:hAnsi="Times New Roman" w:cs="Times New Roman"/>
          <w:sz w:val="24"/>
          <w:szCs w:val="24"/>
        </w:rPr>
        <w:t>, while simultaneously providing data on outcomes that are functional and provide</w:t>
      </w:r>
      <w:r w:rsidR="002F3522">
        <w:rPr>
          <w:rFonts w:ascii="Times New Roman" w:hAnsi="Times New Roman" w:cs="Times New Roman"/>
          <w:sz w:val="24"/>
          <w:szCs w:val="24"/>
        </w:rPr>
        <w:t xml:space="preserve"> population health improvements.</w:t>
      </w:r>
    </w:p>
    <w:p w14:paraId="5DCF499C" w14:textId="685816A3" w:rsidR="004312B3" w:rsidRDefault="008F1CEE" w:rsidP="004312B3">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16696820" w14:textId="59383CE8" w:rsidR="004312B3" w:rsidRDefault="008F1CEE" w:rsidP="00962A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10E1B">
        <w:rPr>
          <w:rFonts w:ascii="Times New Roman" w:hAnsi="Times New Roman" w:cs="Times New Roman"/>
          <w:sz w:val="24"/>
          <w:szCs w:val="24"/>
        </w:rPr>
        <w:t xml:space="preserve">The application of a PHII </w:t>
      </w:r>
      <w:r w:rsidR="00EC4DF1">
        <w:rPr>
          <w:rFonts w:ascii="Times New Roman" w:hAnsi="Times New Roman" w:cs="Times New Roman"/>
          <w:sz w:val="24"/>
          <w:szCs w:val="24"/>
        </w:rPr>
        <w:t>implicates many steps</w:t>
      </w:r>
      <w:r w:rsidR="00C21BC6">
        <w:rPr>
          <w:rFonts w:ascii="Times New Roman" w:hAnsi="Times New Roman" w:cs="Times New Roman"/>
          <w:sz w:val="24"/>
          <w:szCs w:val="24"/>
        </w:rPr>
        <w:t xml:space="preserve"> to layout the</w:t>
      </w:r>
      <w:r w:rsidR="00332041">
        <w:rPr>
          <w:rFonts w:ascii="Times New Roman" w:hAnsi="Times New Roman" w:cs="Times New Roman"/>
          <w:sz w:val="24"/>
          <w:szCs w:val="24"/>
        </w:rPr>
        <w:t xml:space="preserve"> </w:t>
      </w:r>
      <w:r w:rsidR="004D6997">
        <w:rPr>
          <w:rFonts w:ascii="Times New Roman" w:hAnsi="Times New Roman" w:cs="Times New Roman"/>
          <w:sz w:val="24"/>
          <w:szCs w:val="24"/>
        </w:rPr>
        <w:t>enhancement</w:t>
      </w:r>
      <w:r w:rsidR="00332041">
        <w:rPr>
          <w:rFonts w:ascii="Times New Roman" w:hAnsi="Times New Roman" w:cs="Times New Roman"/>
          <w:sz w:val="24"/>
          <w:szCs w:val="24"/>
        </w:rPr>
        <w:t xml:space="preserve"> of the health of a population.</w:t>
      </w:r>
      <w:r w:rsidR="00F7621F">
        <w:rPr>
          <w:rFonts w:ascii="Times New Roman" w:hAnsi="Times New Roman" w:cs="Times New Roman"/>
          <w:sz w:val="24"/>
          <w:szCs w:val="24"/>
        </w:rPr>
        <w:t xml:space="preserve"> With the use of EBP, Telemedicine, and </w:t>
      </w:r>
      <w:r w:rsidR="007258A3">
        <w:rPr>
          <w:rFonts w:ascii="Times New Roman" w:hAnsi="Times New Roman" w:cs="Times New Roman"/>
          <w:sz w:val="24"/>
          <w:szCs w:val="24"/>
        </w:rPr>
        <w:t>PMCH may show positive outcomes on population health.</w:t>
      </w:r>
      <w:r w:rsidR="00E03B31">
        <w:rPr>
          <w:rFonts w:ascii="Times New Roman" w:hAnsi="Times New Roman" w:cs="Times New Roman"/>
          <w:sz w:val="24"/>
          <w:szCs w:val="24"/>
        </w:rPr>
        <w:t xml:space="preserve"> Telemedicine shows us that healthcare is ever-evolving and it </w:t>
      </w:r>
      <w:r w:rsidR="004D6997">
        <w:rPr>
          <w:rFonts w:ascii="Times New Roman" w:hAnsi="Times New Roman" w:cs="Times New Roman"/>
          <w:sz w:val="24"/>
          <w:szCs w:val="24"/>
        </w:rPr>
        <w:t>accommodates</w:t>
      </w:r>
      <w:r w:rsidR="00E03B31">
        <w:rPr>
          <w:rFonts w:ascii="Times New Roman" w:hAnsi="Times New Roman" w:cs="Times New Roman"/>
          <w:sz w:val="24"/>
          <w:szCs w:val="24"/>
        </w:rPr>
        <w:t xml:space="preserve"> the needs of the patient population. </w:t>
      </w:r>
      <w:r w:rsidR="005D49E7">
        <w:rPr>
          <w:rFonts w:ascii="Times New Roman" w:hAnsi="Times New Roman" w:cs="Times New Roman"/>
          <w:sz w:val="24"/>
          <w:szCs w:val="24"/>
        </w:rPr>
        <w:t xml:space="preserve">The </w:t>
      </w:r>
      <w:r w:rsidR="00E03B31">
        <w:rPr>
          <w:rFonts w:ascii="Times New Roman" w:hAnsi="Times New Roman" w:cs="Times New Roman"/>
          <w:sz w:val="24"/>
          <w:szCs w:val="24"/>
        </w:rPr>
        <w:t>Triple Aim</w:t>
      </w:r>
      <w:r w:rsidR="007D0262">
        <w:rPr>
          <w:rFonts w:ascii="Times New Roman" w:hAnsi="Times New Roman" w:cs="Times New Roman"/>
          <w:sz w:val="24"/>
          <w:szCs w:val="24"/>
        </w:rPr>
        <w:t xml:space="preserve"> </w:t>
      </w:r>
      <w:r w:rsidR="009F36E2">
        <w:rPr>
          <w:rFonts w:ascii="Times New Roman" w:hAnsi="Times New Roman" w:cs="Times New Roman"/>
          <w:sz w:val="24"/>
          <w:szCs w:val="24"/>
        </w:rPr>
        <w:t>supplies the framework</w:t>
      </w:r>
      <w:r w:rsidR="0009392B">
        <w:rPr>
          <w:rFonts w:ascii="Times New Roman" w:hAnsi="Times New Roman" w:cs="Times New Roman"/>
          <w:sz w:val="24"/>
          <w:szCs w:val="24"/>
        </w:rPr>
        <w:t xml:space="preserve"> for the development of the plan of care, while EBP lays out the </w:t>
      </w:r>
      <w:r w:rsidR="0075631F">
        <w:rPr>
          <w:rFonts w:ascii="Times New Roman" w:hAnsi="Times New Roman" w:cs="Times New Roman"/>
          <w:sz w:val="24"/>
          <w:szCs w:val="24"/>
        </w:rPr>
        <w:t>activities needed to reach population health.</w:t>
      </w:r>
    </w:p>
    <w:p w14:paraId="5D857043" w14:textId="6330AE54" w:rsidR="004D6997" w:rsidRDefault="004D6997" w:rsidP="00962AE1">
      <w:pPr>
        <w:spacing w:after="0" w:line="480" w:lineRule="auto"/>
        <w:rPr>
          <w:rFonts w:ascii="Times New Roman" w:hAnsi="Times New Roman" w:cs="Times New Roman"/>
          <w:sz w:val="24"/>
          <w:szCs w:val="24"/>
        </w:rPr>
      </w:pPr>
    </w:p>
    <w:p w14:paraId="5D9CAD3F" w14:textId="5EAF36D5" w:rsidR="004D6997" w:rsidRDefault="004D6997" w:rsidP="00962AE1">
      <w:pPr>
        <w:spacing w:after="0" w:line="480" w:lineRule="auto"/>
        <w:rPr>
          <w:rFonts w:ascii="Times New Roman" w:hAnsi="Times New Roman" w:cs="Times New Roman"/>
          <w:sz w:val="24"/>
          <w:szCs w:val="24"/>
        </w:rPr>
      </w:pPr>
    </w:p>
    <w:p w14:paraId="02D76745" w14:textId="1CA16609" w:rsidR="004D6997" w:rsidRDefault="004D6997" w:rsidP="00962AE1">
      <w:pPr>
        <w:spacing w:after="0" w:line="480" w:lineRule="auto"/>
        <w:rPr>
          <w:rFonts w:ascii="Times New Roman" w:hAnsi="Times New Roman" w:cs="Times New Roman"/>
          <w:sz w:val="24"/>
          <w:szCs w:val="24"/>
        </w:rPr>
      </w:pPr>
    </w:p>
    <w:p w14:paraId="76D421F0" w14:textId="4326EDA5" w:rsidR="004D6997" w:rsidRDefault="004D6997" w:rsidP="00962AE1">
      <w:pPr>
        <w:spacing w:after="0" w:line="480" w:lineRule="auto"/>
        <w:rPr>
          <w:rFonts w:ascii="Times New Roman" w:hAnsi="Times New Roman" w:cs="Times New Roman"/>
          <w:sz w:val="24"/>
          <w:szCs w:val="24"/>
        </w:rPr>
      </w:pPr>
    </w:p>
    <w:p w14:paraId="4777BDB7" w14:textId="57B5E919" w:rsidR="004D6997" w:rsidRDefault="004D6997" w:rsidP="00962AE1">
      <w:pPr>
        <w:spacing w:after="0" w:line="480" w:lineRule="auto"/>
        <w:rPr>
          <w:rFonts w:ascii="Times New Roman" w:hAnsi="Times New Roman" w:cs="Times New Roman"/>
          <w:sz w:val="24"/>
          <w:szCs w:val="24"/>
        </w:rPr>
      </w:pPr>
    </w:p>
    <w:p w14:paraId="78BC5931" w14:textId="6CB6A954" w:rsidR="004D6997" w:rsidRDefault="004D6997" w:rsidP="00962AE1">
      <w:pPr>
        <w:spacing w:after="0" w:line="480" w:lineRule="auto"/>
        <w:rPr>
          <w:rFonts w:ascii="Times New Roman" w:hAnsi="Times New Roman" w:cs="Times New Roman"/>
          <w:sz w:val="24"/>
          <w:szCs w:val="24"/>
        </w:rPr>
      </w:pPr>
    </w:p>
    <w:p w14:paraId="3D0D25D8" w14:textId="3C719AEC" w:rsidR="004D6997" w:rsidRDefault="004D6997" w:rsidP="00962AE1">
      <w:pPr>
        <w:spacing w:after="0" w:line="480" w:lineRule="auto"/>
        <w:rPr>
          <w:rFonts w:ascii="Times New Roman" w:hAnsi="Times New Roman" w:cs="Times New Roman"/>
          <w:sz w:val="24"/>
          <w:szCs w:val="24"/>
        </w:rPr>
      </w:pPr>
    </w:p>
    <w:p w14:paraId="65561E48" w14:textId="77777777" w:rsidR="006F4644" w:rsidRDefault="008F1CEE">
      <w:pPr>
        <w:pStyle w:val="NormalWeb"/>
        <w:shd w:val="clear" w:color="auto" w:fill="FFFFFF"/>
        <w:spacing w:before="0" w:beforeAutospacing="0" w:after="0" w:afterAutospacing="0" w:line="480" w:lineRule="auto"/>
        <w:jc w:val="center"/>
        <w:divId w:val="1708793472"/>
        <w:rPr>
          <w:color w:val="000000"/>
        </w:rPr>
      </w:pPr>
      <w:r>
        <w:rPr>
          <w:color w:val="000000"/>
        </w:rPr>
        <w:t>References</w:t>
      </w:r>
    </w:p>
    <w:p w14:paraId="33D49C47" w14:textId="77777777" w:rsidR="006F4644" w:rsidRDefault="008F1CEE">
      <w:pPr>
        <w:pStyle w:val="NormalWeb"/>
        <w:shd w:val="clear" w:color="auto" w:fill="FFFFFF"/>
        <w:spacing w:before="0" w:beforeAutospacing="0" w:after="0" w:afterAutospacing="0" w:line="480" w:lineRule="auto"/>
        <w:ind w:left="1440" w:hanging="720"/>
        <w:divId w:val="1708793472"/>
        <w:rPr>
          <w:color w:val="000000"/>
        </w:rPr>
      </w:pPr>
      <w:r>
        <w:rPr>
          <w:color w:val="000000"/>
        </w:rPr>
        <w:t xml:space="preserve">American Hospital Association. (2015, April). </w:t>
      </w:r>
      <w:r>
        <w:rPr>
          <w:i/>
          <w:iCs/>
          <w:color w:val="000000"/>
        </w:rPr>
        <w:t xml:space="preserve">Zeroing in on the Triple Aim </w:t>
      </w:r>
      <w:r>
        <w:rPr>
          <w:color w:val="000000"/>
        </w:rPr>
        <w:t xml:space="preserve">(Issue brief). Retrieved from American Hospital Association website: </w:t>
      </w:r>
      <w:r>
        <w:rPr>
          <w:color w:val="000000"/>
        </w:rPr>
        <w:t>http://aha.org/content/15/brief-3aim.pdf</w:t>
      </w:r>
    </w:p>
    <w:p w14:paraId="7E7C2DC0" w14:textId="77777777" w:rsidR="006F4644" w:rsidRDefault="008F1CEE">
      <w:pPr>
        <w:pStyle w:val="NormalWeb"/>
        <w:shd w:val="clear" w:color="auto" w:fill="FFFFFF"/>
        <w:spacing w:before="0" w:beforeAutospacing="0" w:after="0" w:afterAutospacing="0" w:line="480" w:lineRule="auto"/>
        <w:ind w:left="1440" w:hanging="720"/>
        <w:divId w:val="1708793472"/>
        <w:rPr>
          <w:color w:val="000000"/>
        </w:rPr>
      </w:pPr>
      <w:r>
        <w:rPr>
          <w:color w:val="000000"/>
        </w:rPr>
        <w:t>Capella University. (n.d.). Evidence-based health evaluation and application [Transcript]. Retrieved from http://media.capella.edu/CourseMedia/MSN6011/evidenceBasedHealthEvaluation/media.asp?</w:t>
      </w:r>
    </w:p>
    <w:p w14:paraId="7CF41668" w14:textId="77777777" w:rsidR="006F4644" w:rsidRDefault="008F1CEE">
      <w:pPr>
        <w:pStyle w:val="NormalWeb"/>
        <w:shd w:val="clear" w:color="auto" w:fill="FFFFFF"/>
        <w:spacing w:before="0" w:beforeAutospacing="0" w:after="0" w:afterAutospacing="0" w:line="480" w:lineRule="auto"/>
        <w:ind w:left="1440" w:hanging="720"/>
        <w:divId w:val="1708793472"/>
        <w:rPr>
          <w:color w:val="000000"/>
        </w:rPr>
      </w:pPr>
      <w:r>
        <w:rPr>
          <w:color w:val="000000"/>
        </w:rPr>
        <w:t xml:space="preserve">Krugman, M., </w:t>
      </w:r>
      <w:r>
        <w:rPr>
          <w:color w:val="000000"/>
        </w:rPr>
        <w:t>Sanders, C., &amp; Kinney, L. J. (2015). Part 2: Evaluation and outcomes of an evidence-based facility design project. JONA: The Journal of Nursing Administration, 45(2), 84–92.</w:t>
      </w:r>
    </w:p>
    <w:p w14:paraId="3B0C9722" w14:textId="77777777" w:rsidR="006F4644" w:rsidRDefault="008F1CEE">
      <w:pPr>
        <w:pStyle w:val="NormalWeb"/>
        <w:shd w:val="clear" w:color="auto" w:fill="FFFFFF"/>
        <w:spacing w:before="0" w:beforeAutospacing="0" w:after="0" w:afterAutospacing="0" w:line="480" w:lineRule="auto"/>
        <w:ind w:left="1440" w:hanging="720"/>
        <w:divId w:val="1708793472"/>
        <w:rPr>
          <w:color w:val="000000"/>
        </w:rPr>
      </w:pPr>
      <w:r>
        <w:rPr>
          <w:color w:val="000000"/>
        </w:rPr>
        <w:t xml:space="preserve">Nundy, S., Dick, J. J., Goddu, A. P., Hogan, P., Lu, C. E., Solomon, M. C., . . . </w:t>
      </w:r>
      <w:r>
        <w:rPr>
          <w:color w:val="000000"/>
        </w:rPr>
        <w:t>Peek, M. E. (2012). Using mobile health to support the chronic care model: Developing an institutional initiative.</w:t>
      </w:r>
      <w:r>
        <w:rPr>
          <w:i/>
          <w:iCs/>
          <w:color w:val="000000"/>
        </w:rPr>
        <w:t> International Journal of Telemedicine and Applications, 2012</w:t>
      </w:r>
      <w:r>
        <w:rPr>
          <w:color w:val="000000"/>
        </w:rPr>
        <w:t>. https://dx.doi.org/10.1155/2012/871925</w:t>
      </w:r>
    </w:p>
    <w:p w14:paraId="6D0EB6DC" w14:textId="77777777" w:rsidR="006F4644" w:rsidRDefault="008F1CEE">
      <w:pPr>
        <w:pStyle w:val="NormalWeb"/>
        <w:shd w:val="clear" w:color="auto" w:fill="FFFFFF"/>
        <w:spacing w:before="0" w:beforeAutospacing="0" w:after="0" w:afterAutospacing="0" w:line="480" w:lineRule="auto"/>
        <w:ind w:left="1440" w:hanging="720"/>
        <w:divId w:val="1708793472"/>
        <w:rPr>
          <w:color w:val="000000"/>
        </w:rPr>
      </w:pPr>
      <w:r>
        <w:rPr>
          <w:color w:val="000000"/>
        </w:rPr>
        <w:t>Rice, M. J. (2013). Evidence-based pract</w:t>
      </w:r>
      <w:r>
        <w:rPr>
          <w:color w:val="000000"/>
        </w:rPr>
        <w:t>ice: A model for clinical application. Journal of the American Psychiatric Nurses Association, 19(4), 217–221.</w:t>
      </w:r>
    </w:p>
    <w:p w14:paraId="188C9EAE" w14:textId="77777777" w:rsidR="008E1B75" w:rsidRDefault="008F1CEE">
      <w:pPr>
        <w:pStyle w:val="NormalWeb"/>
        <w:shd w:val="clear" w:color="auto" w:fill="FFFFFF"/>
        <w:spacing w:before="0" w:beforeAutospacing="0" w:after="0" w:afterAutospacing="0" w:line="480" w:lineRule="auto"/>
        <w:ind w:left="1440" w:hanging="720"/>
        <w:divId w:val="1394818372"/>
        <w:rPr>
          <w:color w:val="000000"/>
        </w:rPr>
      </w:pPr>
      <w:r>
        <w:rPr>
          <w:color w:val="000000"/>
        </w:rPr>
        <w:lastRenderedPageBreak/>
        <w:t>Sklar, M., Aarons, G. A., O'Connell, M., Davidson, L., &amp; Groessl, E. J. (2015). Mental health recovery in the patient-centered medical home. Amer</w:t>
      </w:r>
      <w:r>
        <w:rPr>
          <w:color w:val="000000"/>
        </w:rPr>
        <w:t xml:space="preserve">ican Journal of Public Health, 105(9), 1926-1934. Retrieved from </w:t>
      </w:r>
      <w:hyperlink r:id="rId6" w:history="1">
        <w:r w:rsidR="00120F6F" w:rsidRPr="000445BB">
          <w:rPr>
            <w:rStyle w:val="Hyperlink"/>
          </w:rPr>
          <w:t>http://library.capella.edu/login</w:t>
        </w:r>
      </w:hyperlink>
      <w:r>
        <w:rPr>
          <w:color w:val="000000"/>
        </w:rPr>
        <w:t>?</w:t>
      </w:r>
      <w:r w:rsidR="00120F6F">
        <w:rPr>
          <w:color w:val="000000"/>
        </w:rPr>
        <w:t xml:space="preserve"> </w:t>
      </w:r>
      <w:r>
        <w:rPr>
          <w:color w:val="000000"/>
        </w:rPr>
        <w:t>qurl=https%3A%2F%2Fsearch.proquest.com%2Fdocview%2F1704127469%3Facc</w:t>
      </w:r>
    </w:p>
    <w:p w14:paraId="65B0433D" w14:textId="77777777" w:rsidR="008E1B75" w:rsidRDefault="008F1CEE">
      <w:pPr>
        <w:pStyle w:val="NormalWeb"/>
        <w:shd w:val="clear" w:color="auto" w:fill="FFFFFF"/>
        <w:spacing w:before="0" w:beforeAutospacing="0" w:after="0" w:afterAutospacing="0" w:line="480" w:lineRule="auto"/>
        <w:ind w:left="1440" w:hanging="720"/>
        <w:divId w:val="1394818372"/>
        <w:rPr>
          <w:color w:val="000000"/>
        </w:rPr>
      </w:pPr>
      <w:r>
        <w:rPr>
          <w:color w:val="000000"/>
        </w:rPr>
        <w:t>Stange, Kurt C,M.D., PhD., Nutting, Paul</w:t>
      </w:r>
      <w:r>
        <w:rPr>
          <w:color w:val="000000"/>
        </w:rPr>
        <w:t xml:space="preserve"> A,M.D., M.S.P.H., Miller, William L,M.D., M.A., Jaén, Carlos R, MD, Ph.D., Crabtree, B. F., PhD., Flocke, S. A., PhD., &amp; Gill, James M, M.D., M.P.H. (2010). Defining and measuring the patient-centered medical home. Journal of General Internal Medicine, 25</w:t>
      </w:r>
      <w:r>
        <w:rPr>
          <w:color w:val="000000"/>
        </w:rPr>
        <w:t>(6), 601-12. http://dx.doi.org.library.capella.edu/10.1007/s11606-010-1291-3 Retrieved from http://library.capella.edu/login?qurl=https%3A%2F%2Fsearch.proquest.com%2Fdocview%2F880364191%3Faccounti</w:t>
      </w:r>
    </w:p>
    <w:p w14:paraId="688A0902" w14:textId="361066AF" w:rsidR="006F4644" w:rsidRDefault="006F4644">
      <w:pPr>
        <w:pStyle w:val="NormalWeb"/>
        <w:shd w:val="clear" w:color="auto" w:fill="FFFFFF"/>
        <w:spacing w:before="0" w:beforeAutospacing="0" w:after="0" w:afterAutospacing="0" w:line="480" w:lineRule="auto"/>
        <w:ind w:left="1440" w:hanging="720"/>
        <w:divId w:val="1708793472"/>
        <w:rPr>
          <w:color w:val="000000"/>
        </w:rPr>
      </w:pPr>
    </w:p>
    <w:p w14:paraId="6D512633" w14:textId="77777777" w:rsidR="004D6997" w:rsidRPr="00962AE1" w:rsidRDefault="004D6997" w:rsidP="00962AE1">
      <w:pPr>
        <w:spacing w:after="0" w:line="480" w:lineRule="auto"/>
        <w:rPr>
          <w:rFonts w:ascii="Times New Roman" w:hAnsi="Times New Roman" w:cs="Times New Roman"/>
          <w:sz w:val="24"/>
          <w:szCs w:val="24"/>
        </w:rPr>
      </w:pPr>
    </w:p>
    <w:p w14:paraId="3D50782C" w14:textId="77777777" w:rsidR="002F3522" w:rsidRPr="00E847C9" w:rsidRDefault="002F3522" w:rsidP="00E847C9">
      <w:pPr>
        <w:spacing w:after="0" w:line="480" w:lineRule="auto"/>
        <w:rPr>
          <w:rFonts w:ascii="Times New Roman" w:hAnsi="Times New Roman" w:cs="Times New Roman"/>
          <w:sz w:val="24"/>
          <w:szCs w:val="24"/>
        </w:rPr>
      </w:pPr>
    </w:p>
    <w:p w14:paraId="1A3CC438" w14:textId="77777777" w:rsidR="00231459" w:rsidRDefault="00231459" w:rsidP="00805DC9">
      <w:pPr>
        <w:spacing w:after="0" w:line="480" w:lineRule="auto"/>
        <w:rPr>
          <w:rFonts w:ascii="Times New Roman" w:hAnsi="Times New Roman" w:cs="Times New Roman"/>
          <w:sz w:val="24"/>
          <w:szCs w:val="24"/>
        </w:rPr>
      </w:pPr>
    </w:p>
    <w:p w14:paraId="03A81965" w14:textId="77777777" w:rsidR="00A7714C" w:rsidRDefault="00A7714C" w:rsidP="00805DC9">
      <w:pPr>
        <w:spacing w:after="0" w:line="480" w:lineRule="auto"/>
        <w:rPr>
          <w:rFonts w:ascii="Times New Roman" w:hAnsi="Times New Roman" w:cs="Times New Roman"/>
          <w:sz w:val="24"/>
          <w:szCs w:val="24"/>
        </w:rPr>
      </w:pPr>
    </w:p>
    <w:p w14:paraId="623C1BB3" w14:textId="36FF8B3A" w:rsidR="001B50A3" w:rsidRPr="00963732" w:rsidRDefault="008F1CEE" w:rsidP="00805DC9">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1F56F4F1" w14:textId="77777777" w:rsidR="000A0D20" w:rsidRPr="00495CD9" w:rsidRDefault="000A0D20" w:rsidP="00495CD9">
      <w:pPr>
        <w:spacing w:after="0" w:line="480" w:lineRule="auto"/>
        <w:rPr>
          <w:rFonts w:ascii="Times New Roman" w:hAnsi="Times New Roman" w:cs="Times New Roman"/>
          <w:sz w:val="24"/>
          <w:szCs w:val="24"/>
        </w:rPr>
      </w:pPr>
    </w:p>
    <w:p w14:paraId="5E791E9C" w14:textId="0E11463F" w:rsidR="00052F88" w:rsidRPr="001B01EF" w:rsidRDefault="008F1CEE" w:rsidP="007760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052F88" w:rsidRPr="001B01EF">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F4B7F" w14:textId="77777777" w:rsidR="008F1CEE" w:rsidRDefault="008F1CEE">
      <w:pPr>
        <w:spacing w:after="0" w:line="240" w:lineRule="auto"/>
      </w:pPr>
      <w:r>
        <w:separator/>
      </w:r>
    </w:p>
  </w:endnote>
  <w:endnote w:type="continuationSeparator" w:id="0">
    <w:p w14:paraId="142C374B" w14:textId="77777777" w:rsidR="008F1CEE" w:rsidRDefault="008F1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EBFE7A" w14:textId="77777777" w:rsidR="008F1CEE" w:rsidRDefault="008F1CEE">
      <w:pPr>
        <w:spacing w:after="0" w:line="240" w:lineRule="auto"/>
      </w:pPr>
      <w:r>
        <w:separator/>
      </w:r>
    </w:p>
  </w:footnote>
  <w:footnote w:type="continuationSeparator" w:id="0">
    <w:p w14:paraId="5EC3D22A" w14:textId="77777777" w:rsidR="008F1CEE" w:rsidRDefault="008F1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81078047"/>
      <w:docPartObj>
        <w:docPartGallery w:val="Page Numbers (Top of Page)"/>
        <w:docPartUnique/>
      </w:docPartObj>
    </w:sdtPr>
    <w:sdtEndPr>
      <w:rPr>
        <w:rStyle w:val="PageNumber"/>
      </w:rPr>
    </w:sdtEndPr>
    <w:sdtContent>
      <w:p w14:paraId="1334D6B4" w14:textId="1AF8CB13" w:rsidR="00C90680" w:rsidRDefault="008F1CEE" w:rsidP="00A73B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E3235B" w14:textId="77777777" w:rsidR="00C90680" w:rsidRDefault="00C90680" w:rsidP="00C9068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sz w:val="24"/>
        <w:szCs w:val="24"/>
      </w:rPr>
      <w:id w:val="1211305693"/>
      <w:docPartObj>
        <w:docPartGallery w:val="Page Numbers (Top of Page)"/>
        <w:docPartUnique/>
      </w:docPartObj>
    </w:sdtPr>
    <w:sdtEndPr>
      <w:rPr>
        <w:rStyle w:val="PageNumber"/>
      </w:rPr>
    </w:sdtEndPr>
    <w:sdtContent>
      <w:p w14:paraId="73E1BD46" w14:textId="6550C957" w:rsidR="00C90680" w:rsidRPr="00C90680" w:rsidRDefault="008F1CEE" w:rsidP="00C90680">
        <w:pPr>
          <w:pStyle w:val="Header"/>
          <w:framePr w:wrap="none" w:vAnchor="text" w:hAnchor="page" w:x="10584" w:yAlign="bottom"/>
          <w:rPr>
            <w:rStyle w:val="PageNumber"/>
            <w:rFonts w:ascii="Times New Roman" w:hAnsi="Times New Roman" w:cs="Times New Roman"/>
            <w:sz w:val="24"/>
            <w:szCs w:val="24"/>
          </w:rPr>
        </w:pPr>
        <w:r w:rsidRPr="00C90680">
          <w:rPr>
            <w:rStyle w:val="PageNumber"/>
            <w:rFonts w:ascii="Times New Roman" w:hAnsi="Times New Roman" w:cs="Times New Roman"/>
            <w:sz w:val="24"/>
            <w:szCs w:val="24"/>
          </w:rPr>
          <w:fldChar w:fldCharType="begin"/>
        </w:r>
        <w:r w:rsidRPr="00C90680">
          <w:rPr>
            <w:rStyle w:val="PageNumber"/>
            <w:rFonts w:ascii="Times New Roman" w:hAnsi="Times New Roman" w:cs="Times New Roman"/>
            <w:sz w:val="24"/>
            <w:szCs w:val="24"/>
          </w:rPr>
          <w:instrText xml:space="preserve"> PAGE </w:instrText>
        </w:r>
        <w:r w:rsidRPr="00C90680">
          <w:rPr>
            <w:rStyle w:val="PageNumber"/>
            <w:rFonts w:ascii="Times New Roman" w:hAnsi="Times New Roman" w:cs="Times New Roman"/>
            <w:sz w:val="24"/>
            <w:szCs w:val="24"/>
          </w:rPr>
          <w:fldChar w:fldCharType="separate"/>
        </w:r>
        <w:r w:rsidRPr="00C90680">
          <w:rPr>
            <w:rStyle w:val="PageNumber"/>
            <w:rFonts w:ascii="Times New Roman" w:hAnsi="Times New Roman" w:cs="Times New Roman"/>
            <w:noProof/>
            <w:sz w:val="24"/>
            <w:szCs w:val="24"/>
          </w:rPr>
          <w:t>1</w:t>
        </w:r>
        <w:r w:rsidRPr="00C90680">
          <w:rPr>
            <w:rStyle w:val="PageNumber"/>
            <w:rFonts w:ascii="Times New Roman" w:hAnsi="Times New Roman" w:cs="Times New Roman"/>
            <w:sz w:val="24"/>
            <w:szCs w:val="24"/>
          </w:rPr>
          <w:fldChar w:fldCharType="end"/>
        </w:r>
      </w:p>
    </w:sdtContent>
  </w:sdt>
  <w:p w14:paraId="34E37E43" w14:textId="52E661D6" w:rsidR="00E56AC9" w:rsidRPr="003A7D93" w:rsidRDefault="008F1CEE" w:rsidP="00C90680">
    <w:pPr>
      <w:pStyle w:val="Header"/>
      <w:ind w:right="360"/>
      <w:rPr>
        <w:rFonts w:ascii="Times New Roman" w:hAnsi="Times New Roman" w:cs="Times New Roman"/>
        <w:sz w:val="24"/>
        <w:szCs w:val="24"/>
      </w:rPr>
    </w:pPr>
    <w:r>
      <w:rPr>
        <w:rFonts w:ascii="Times New Roman" w:hAnsi="Times New Roman" w:cs="Times New Roman"/>
        <w:sz w:val="24"/>
        <w:szCs w:val="24"/>
      </w:rPr>
      <w:t>Patient-Centered Care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A23"/>
    <w:rsid w:val="000110D8"/>
    <w:rsid w:val="00011A69"/>
    <w:rsid w:val="00017E57"/>
    <w:rsid w:val="00027B1C"/>
    <w:rsid w:val="00031C0D"/>
    <w:rsid w:val="00033C7C"/>
    <w:rsid w:val="0003416A"/>
    <w:rsid w:val="00035B50"/>
    <w:rsid w:val="0004116C"/>
    <w:rsid w:val="000445BB"/>
    <w:rsid w:val="00052F88"/>
    <w:rsid w:val="00054207"/>
    <w:rsid w:val="000616C0"/>
    <w:rsid w:val="0006348F"/>
    <w:rsid w:val="00066336"/>
    <w:rsid w:val="00070C96"/>
    <w:rsid w:val="0008593D"/>
    <w:rsid w:val="0009392B"/>
    <w:rsid w:val="000A0D20"/>
    <w:rsid w:val="000A41C2"/>
    <w:rsid w:val="000A78C7"/>
    <w:rsid w:val="000B64AF"/>
    <w:rsid w:val="000C7ED1"/>
    <w:rsid w:val="000D7A44"/>
    <w:rsid w:val="000E4618"/>
    <w:rsid w:val="000F00A4"/>
    <w:rsid w:val="000F1419"/>
    <w:rsid w:val="0010432D"/>
    <w:rsid w:val="001044E3"/>
    <w:rsid w:val="001204AD"/>
    <w:rsid w:val="00120F6F"/>
    <w:rsid w:val="00124FDF"/>
    <w:rsid w:val="00142A9C"/>
    <w:rsid w:val="001472D6"/>
    <w:rsid w:val="001528CA"/>
    <w:rsid w:val="00165702"/>
    <w:rsid w:val="00192250"/>
    <w:rsid w:val="001B01EF"/>
    <w:rsid w:val="001B1912"/>
    <w:rsid w:val="001B50A3"/>
    <w:rsid w:val="001B7601"/>
    <w:rsid w:val="001C39D3"/>
    <w:rsid w:val="001D1D7C"/>
    <w:rsid w:val="001D232E"/>
    <w:rsid w:val="001E1E8D"/>
    <w:rsid w:val="001E6DEB"/>
    <w:rsid w:val="00204502"/>
    <w:rsid w:val="00210BCD"/>
    <w:rsid w:val="00213C8A"/>
    <w:rsid w:val="00216E4A"/>
    <w:rsid w:val="0022770E"/>
    <w:rsid w:val="00231459"/>
    <w:rsid w:val="0023632A"/>
    <w:rsid w:val="00244D61"/>
    <w:rsid w:val="00246D5B"/>
    <w:rsid w:val="00253BBC"/>
    <w:rsid w:val="00266972"/>
    <w:rsid w:val="00267E51"/>
    <w:rsid w:val="00273D15"/>
    <w:rsid w:val="0027765C"/>
    <w:rsid w:val="00277E1A"/>
    <w:rsid w:val="00281994"/>
    <w:rsid w:val="00286BFA"/>
    <w:rsid w:val="002A1170"/>
    <w:rsid w:val="002A24B1"/>
    <w:rsid w:val="002A7E1B"/>
    <w:rsid w:val="002B494B"/>
    <w:rsid w:val="002D627F"/>
    <w:rsid w:val="002D7114"/>
    <w:rsid w:val="002D7408"/>
    <w:rsid w:val="002E3F95"/>
    <w:rsid w:val="002E404A"/>
    <w:rsid w:val="002E5804"/>
    <w:rsid w:val="002E6AE8"/>
    <w:rsid w:val="002F3522"/>
    <w:rsid w:val="00303FE7"/>
    <w:rsid w:val="003119C0"/>
    <w:rsid w:val="00312CB9"/>
    <w:rsid w:val="003171A3"/>
    <w:rsid w:val="00332041"/>
    <w:rsid w:val="00345739"/>
    <w:rsid w:val="003626F7"/>
    <w:rsid w:val="00373EAB"/>
    <w:rsid w:val="0037664D"/>
    <w:rsid w:val="00383013"/>
    <w:rsid w:val="003A048F"/>
    <w:rsid w:val="003A7D93"/>
    <w:rsid w:val="003C5DD6"/>
    <w:rsid w:val="003D047D"/>
    <w:rsid w:val="003F0986"/>
    <w:rsid w:val="003F19FE"/>
    <w:rsid w:val="00400EC3"/>
    <w:rsid w:val="004130EE"/>
    <w:rsid w:val="00430F3A"/>
    <w:rsid w:val="004312B3"/>
    <w:rsid w:val="004357B2"/>
    <w:rsid w:val="00451660"/>
    <w:rsid w:val="00452EDB"/>
    <w:rsid w:val="00464CC3"/>
    <w:rsid w:val="0047144C"/>
    <w:rsid w:val="0047152C"/>
    <w:rsid w:val="004872E7"/>
    <w:rsid w:val="00492579"/>
    <w:rsid w:val="00495CD9"/>
    <w:rsid w:val="004A030F"/>
    <w:rsid w:val="004A2092"/>
    <w:rsid w:val="004B02A2"/>
    <w:rsid w:val="004B118C"/>
    <w:rsid w:val="004B18C8"/>
    <w:rsid w:val="004D3EDA"/>
    <w:rsid w:val="004D6997"/>
    <w:rsid w:val="004E7200"/>
    <w:rsid w:val="004F5BDE"/>
    <w:rsid w:val="004F6F35"/>
    <w:rsid w:val="005008D2"/>
    <w:rsid w:val="00503691"/>
    <w:rsid w:val="00520C5B"/>
    <w:rsid w:val="00527D69"/>
    <w:rsid w:val="00541964"/>
    <w:rsid w:val="00546DA2"/>
    <w:rsid w:val="005665FC"/>
    <w:rsid w:val="00566BF1"/>
    <w:rsid w:val="00567072"/>
    <w:rsid w:val="00575379"/>
    <w:rsid w:val="005760C8"/>
    <w:rsid w:val="00582FDE"/>
    <w:rsid w:val="005830E3"/>
    <w:rsid w:val="0059430C"/>
    <w:rsid w:val="005B4CFB"/>
    <w:rsid w:val="005B7673"/>
    <w:rsid w:val="005B7ADC"/>
    <w:rsid w:val="005C25A9"/>
    <w:rsid w:val="005D1FB3"/>
    <w:rsid w:val="005D44B3"/>
    <w:rsid w:val="005D49E7"/>
    <w:rsid w:val="005D53AF"/>
    <w:rsid w:val="005D7ED5"/>
    <w:rsid w:val="005F56EA"/>
    <w:rsid w:val="0060559F"/>
    <w:rsid w:val="00610E1B"/>
    <w:rsid w:val="006335D1"/>
    <w:rsid w:val="00644723"/>
    <w:rsid w:val="006527A5"/>
    <w:rsid w:val="006672BE"/>
    <w:rsid w:val="00687F76"/>
    <w:rsid w:val="00694BF3"/>
    <w:rsid w:val="00695A08"/>
    <w:rsid w:val="00695DC7"/>
    <w:rsid w:val="006A06D0"/>
    <w:rsid w:val="006A20F8"/>
    <w:rsid w:val="006B147D"/>
    <w:rsid w:val="006B1B5D"/>
    <w:rsid w:val="006B3035"/>
    <w:rsid w:val="006B78EF"/>
    <w:rsid w:val="006C0896"/>
    <w:rsid w:val="006D0725"/>
    <w:rsid w:val="006E000C"/>
    <w:rsid w:val="006E04B7"/>
    <w:rsid w:val="006F33D2"/>
    <w:rsid w:val="006F37B9"/>
    <w:rsid w:val="006F4644"/>
    <w:rsid w:val="00706332"/>
    <w:rsid w:val="00714A23"/>
    <w:rsid w:val="007253C0"/>
    <w:rsid w:val="007258A3"/>
    <w:rsid w:val="00731A4B"/>
    <w:rsid w:val="00741211"/>
    <w:rsid w:val="00747910"/>
    <w:rsid w:val="00753A4E"/>
    <w:rsid w:val="007545D2"/>
    <w:rsid w:val="0075631F"/>
    <w:rsid w:val="00760236"/>
    <w:rsid w:val="0077601C"/>
    <w:rsid w:val="00795141"/>
    <w:rsid w:val="007A6BC9"/>
    <w:rsid w:val="007B513A"/>
    <w:rsid w:val="007C4278"/>
    <w:rsid w:val="007C6F53"/>
    <w:rsid w:val="007D0262"/>
    <w:rsid w:val="007D7F5E"/>
    <w:rsid w:val="007E3BBF"/>
    <w:rsid w:val="007F7B08"/>
    <w:rsid w:val="00805DC9"/>
    <w:rsid w:val="00811ACE"/>
    <w:rsid w:val="0081293A"/>
    <w:rsid w:val="00834559"/>
    <w:rsid w:val="00843728"/>
    <w:rsid w:val="008438EB"/>
    <w:rsid w:val="00846BB8"/>
    <w:rsid w:val="008478DF"/>
    <w:rsid w:val="00861BA8"/>
    <w:rsid w:val="00863D97"/>
    <w:rsid w:val="00887DFB"/>
    <w:rsid w:val="00893CB2"/>
    <w:rsid w:val="00894000"/>
    <w:rsid w:val="00896CEF"/>
    <w:rsid w:val="008B554C"/>
    <w:rsid w:val="008C0BCF"/>
    <w:rsid w:val="008D7123"/>
    <w:rsid w:val="008E1B75"/>
    <w:rsid w:val="008E305C"/>
    <w:rsid w:val="008E5465"/>
    <w:rsid w:val="008F1CEE"/>
    <w:rsid w:val="008F3496"/>
    <w:rsid w:val="00916DAA"/>
    <w:rsid w:val="00921956"/>
    <w:rsid w:val="00925248"/>
    <w:rsid w:val="00934347"/>
    <w:rsid w:val="00943200"/>
    <w:rsid w:val="00944C0F"/>
    <w:rsid w:val="009540B6"/>
    <w:rsid w:val="00962AE1"/>
    <w:rsid w:val="00963732"/>
    <w:rsid w:val="00974E7F"/>
    <w:rsid w:val="009809C8"/>
    <w:rsid w:val="00987DF4"/>
    <w:rsid w:val="009958F7"/>
    <w:rsid w:val="009A14C1"/>
    <w:rsid w:val="009A33BB"/>
    <w:rsid w:val="009A468E"/>
    <w:rsid w:val="009A7ABB"/>
    <w:rsid w:val="009B0D45"/>
    <w:rsid w:val="009C2C1A"/>
    <w:rsid w:val="009F36E2"/>
    <w:rsid w:val="009F38CE"/>
    <w:rsid w:val="00A06502"/>
    <w:rsid w:val="00A17726"/>
    <w:rsid w:val="00A17D67"/>
    <w:rsid w:val="00A20A0B"/>
    <w:rsid w:val="00A22F73"/>
    <w:rsid w:val="00A31C43"/>
    <w:rsid w:val="00A50978"/>
    <w:rsid w:val="00A566E8"/>
    <w:rsid w:val="00A63CEE"/>
    <w:rsid w:val="00A73B80"/>
    <w:rsid w:val="00A7714C"/>
    <w:rsid w:val="00A84C03"/>
    <w:rsid w:val="00AB2894"/>
    <w:rsid w:val="00AD52E7"/>
    <w:rsid w:val="00AD557E"/>
    <w:rsid w:val="00AE0089"/>
    <w:rsid w:val="00AE293D"/>
    <w:rsid w:val="00AE7DB6"/>
    <w:rsid w:val="00AF2798"/>
    <w:rsid w:val="00AF3729"/>
    <w:rsid w:val="00B018A7"/>
    <w:rsid w:val="00B03134"/>
    <w:rsid w:val="00B21233"/>
    <w:rsid w:val="00B246BC"/>
    <w:rsid w:val="00B42103"/>
    <w:rsid w:val="00B43BED"/>
    <w:rsid w:val="00B50FF9"/>
    <w:rsid w:val="00B5489A"/>
    <w:rsid w:val="00B60A22"/>
    <w:rsid w:val="00B650DD"/>
    <w:rsid w:val="00B774A2"/>
    <w:rsid w:val="00B855A5"/>
    <w:rsid w:val="00B85DC5"/>
    <w:rsid w:val="00B935D5"/>
    <w:rsid w:val="00B939FE"/>
    <w:rsid w:val="00B95944"/>
    <w:rsid w:val="00B9690B"/>
    <w:rsid w:val="00B97671"/>
    <w:rsid w:val="00B97E45"/>
    <w:rsid w:val="00BA4F3A"/>
    <w:rsid w:val="00BD432F"/>
    <w:rsid w:val="00BE5260"/>
    <w:rsid w:val="00BE6BB7"/>
    <w:rsid w:val="00C03548"/>
    <w:rsid w:val="00C16012"/>
    <w:rsid w:val="00C21BC6"/>
    <w:rsid w:val="00C226E5"/>
    <w:rsid w:val="00C3115B"/>
    <w:rsid w:val="00C36A5F"/>
    <w:rsid w:val="00C40B0C"/>
    <w:rsid w:val="00C571B4"/>
    <w:rsid w:val="00C61A9E"/>
    <w:rsid w:val="00C61E47"/>
    <w:rsid w:val="00C70424"/>
    <w:rsid w:val="00C71F87"/>
    <w:rsid w:val="00C77160"/>
    <w:rsid w:val="00C81AFB"/>
    <w:rsid w:val="00C84137"/>
    <w:rsid w:val="00C90680"/>
    <w:rsid w:val="00CA392D"/>
    <w:rsid w:val="00CB67C4"/>
    <w:rsid w:val="00CB6E8E"/>
    <w:rsid w:val="00CE02A0"/>
    <w:rsid w:val="00CE3B35"/>
    <w:rsid w:val="00D11368"/>
    <w:rsid w:val="00D153DD"/>
    <w:rsid w:val="00D16682"/>
    <w:rsid w:val="00D17D8D"/>
    <w:rsid w:val="00D32DDF"/>
    <w:rsid w:val="00D3687E"/>
    <w:rsid w:val="00D65005"/>
    <w:rsid w:val="00D72B1F"/>
    <w:rsid w:val="00D90958"/>
    <w:rsid w:val="00D913A5"/>
    <w:rsid w:val="00D943DB"/>
    <w:rsid w:val="00DD76AD"/>
    <w:rsid w:val="00DE4F78"/>
    <w:rsid w:val="00DF3047"/>
    <w:rsid w:val="00E03B31"/>
    <w:rsid w:val="00E1476D"/>
    <w:rsid w:val="00E27796"/>
    <w:rsid w:val="00E50BDD"/>
    <w:rsid w:val="00E540A0"/>
    <w:rsid w:val="00E56AC9"/>
    <w:rsid w:val="00E837BE"/>
    <w:rsid w:val="00E847C9"/>
    <w:rsid w:val="00E963D3"/>
    <w:rsid w:val="00EB3282"/>
    <w:rsid w:val="00EC4DF1"/>
    <w:rsid w:val="00ED2D6B"/>
    <w:rsid w:val="00EE1D18"/>
    <w:rsid w:val="00F00C38"/>
    <w:rsid w:val="00F5198B"/>
    <w:rsid w:val="00F538AE"/>
    <w:rsid w:val="00F7621F"/>
    <w:rsid w:val="00F77F01"/>
    <w:rsid w:val="00F956D2"/>
    <w:rsid w:val="00FA739D"/>
    <w:rsid w:val="00FC40B2"/>
    <w:rsid w:val="00FD28A1"/>
    <w:rsid w:val="00FD379B"/>
    <w:rsid w:val="00FE1A3A"/>
    <w:rsid w:val="00FE5000"/>
    <w:rsid w:val="00FF027F"/>
    <w:rsid w:val="00FF0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AEB18D"/>
  <w15:chartTrackingRefBased/>
  <w15:docId w15:val="{1C2E3B39-32FD-8549-8F69-E8872912B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AC9"/>
  </w:style>
  <w:style w:type="paragraph" w:styleId="Footer">
    <w:name w:val="footer"/>
    <w:basedOn w:val="Normal"/>
    <w:link w:val="FooterChar"/>
    <w:uiPriority w:val="99"/>
    <w:unhideWhenUsed/>
    <w:rsid w:val="00E56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AC9"/>
  </w:style>
  <w:style w:type="character" w:styleId="PageNumber">
    <w:name w:val="page number"/>
    <w:basedOn w:val="DefaultParagraphFont"/>
    <w:uiPriority w:val="99"/>
    <w:semiHidden/>
    <w:unhideWhenUsed/>
    <w:rsid w:val="00C90680"/>
  </w:style>
  <w:style w:type="paragraph" w:styleId="NormalWeb">
    <w:name w:val="Normal (Web)"/>
    <w:basedOn w:val="Normal"/>
    <w:uiPriority w:val="99"/>
    <w:semiHidden/>
    <w:unhideWhenUsed/>
    <w:rsid w:val="006F464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120F6F"/>
    <w:rPr>
      <w:color w:val="0563C1" w:themeColor="hyperlink"/>
      <w:u w:val="single"/>
    </w:rPr>
  </w:style>
  <w:style w:type="character" w:customStyle="1" w:styleId="UnresolvedMention1">
    <w:name w:val="Unresolved Mention1"/>
    <w:basedOn w:val="DefaultParagraphFont"/>
    <w:uiPriority w:val="99"/>
    <w:semiHidden/>
    <w:unhideWhenUsed/>
    <w:rsid w:val="00120F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8793472">
      <w:bodyDiv w:val="1"/>
      <w:marLeft w:val="0"/>
      <w:marRight w:val="0"/>
      <w:marTop w:val="0"/>
      <w:marBottom w:val="0"/>
      <w:divBdr>
        <w:top w:val="none" w:sz="0" w:space="0" w:color="auto"/>
        <w:left w:val="none" w:sz="0" w:space="0" w:color="auto"/>
        <w:bottom w:val="none" w:sz="0" w:space="0" w:color="auto"/>
        <w:right w:val="none" w:sz="0" w:space="0" w:color="auto"/>
      </w:divBdr>
      <w:divsChild>
        <w:div w:id="1394818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rary.capella.edu/logi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1980</Words>
  <Characters>11288</Characters>
  <Application>Microsoft Office Word</Application>
  <DocSecurity>0</DocSecurity>
  <Lines>94</Lines>
  <Paragraphs>26</Paragraphs>
  <ScaleCrop>false</ScaleCrop>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Mariela Martinez</dc:creator>
  <cp:lastModifiedBy>Adwoa Amoabeng</cp:lastModifiedBy>
  <cp:revision>2</cp:revision>
  <dcterms:created xsi:type="dcterms:W3CDTF">2020-10-17T14:23:00Z</dcterms:created>
  <dcterms:modified xsi:type="dcterms:W3CDTF">2020-10-17T14:23:00Z</dcterms:modified>
</cp:coreProperties>
</file>